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B61119" w:rsidRDefault="00B863DC">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End w:id="0"/>
      <w:bookmarkEnd w:id="1"/>
      <w:r>
        <w:rPr>
          <w:rFonts w:ascii="Arial" w:hAnsi="Arial" w:cs="Arial"/>
          <w:b/>
          <w:sz w:val="24"/>
          <w:szCs w:val="24"/>
        </w:rPr>
        <w:t xml:space="preserve">3GPP TSG-RAN WG4 Meeting </w:t>
      </w:r>
      <w:r>
        <w:rPr>
          <w:rFonts w:ascii="Arial" w:hAnsi="Arial" w:cs="Arial" w:hint="eastAsia"/>
          <w:b/>
          <w:sz w:val="24"/>
          <w:szCs w:val="24"/>
        </w:rPr>
        <w:t>#116</w:t>
      </w:r>
      <w:r w:rsidR="009E2C48">
        <w:rPr>
          <w:rFonts w:ascii="Arial" w:hAnsi="Arial" w:cs="Arial"/>
          <w:b/>
          <w:sz w:val="24"/>
          <w:szCs w:val="24"/>
        </w:rPr>
        <w:t>bis</w:t>
      </w:r>
      <w:r>
        <w:rPr>
          <w:rFonts w:ascii="Arial" w:hAnsi="Arial" w:cs="Arial" w:hint="eastAsia"/>
          <w:b/>
          <w:color w:val="FF0000"/>
          <w:sz w:val="24"/>
          <w:szCs w:val="24"/>
        </w:rPr>
        <w:t xml:space="preserve"> </w:t>
      </w:r>
      <w:r>
        <w:rPr>
          <w:rFonts w:ascii="Arial" w:hAnsi="Arial" w:cs="Arial" w:hint="eastAsia"/>
          <w:b/>
          <w:sz w:val="24"/>
          <w:szCs w:val="24"/>
        </w:rPr>
        <w:t xml:space="preserve">                               </w:t>
      </w:r>
      <w:r w:rsidR="00DA7547">
        <w:rPr>
          <w:rFonts w:ascii="Arial" w:hAnsi="Arial" w:cs="Arial"/>
          <w:b/>
          <w:sz w:val="24"/>
          <w:szCs w:val="24"/>
        </w:rPr>
        <w:t xml:space="preserve"> </w:t>
      </w:r>
      <w:r w:rsidR="00DA7547" w:rsidRPr="00DA7547">
        <w:rPr>
          <w:rFonts w:ascii="Arial" w:hAnsi="Arial" w:cs="Arial"/>
          <w:b/>
          <w:sz w:val="24"/>
          <w:szCs w:val="24"/>
        </w:rPr>
        <w:t>R4-2514145</w:t>
      </w:r>
    </w:p>
    <w:bookmarkEnd w:id="2"/>
    <w:p w:rsidR="00B61119" w:rsidRDefault="00BB1C4F">
      <w:pPr>
        <w:pStyle w:val="ac"/>
        <w:tabs>
          <w:tab w:val="clear" w:pos="4680"/>
          <w:tab w:val="clear" w:pos="9360"/>
          <w:tab w:val="right" w:pos="9781"/>
          <w:tab w:val="right" w:pos="13323"/>
        </w:tabs>
        <w:spacing w:before="120" w:after="120"/>
        <w:rPr>
          <w:rFonts w:ascii="Arial" w:hAnsi="Arial" w:cs="Arial"/>
          <w:b/>
          <w:sz w:val="24"/>
          <w:szCs w:val="24"/>
        </w:rPr>
      </w:pPr>
      <w:r w:rsidRPr="00BB1C4F">
        <w:rPr>
          <w:rFonts w:ascii="Arial" w:hAnsi="Arial" w:cs="Arial"/>
          <w:b/>
          <w:sz w:val="24"/>
          <w:szCs w:val="24"/>
        </w:rPr>
        <w:t>Prague, CZ, 13rd – 17th, Oct. 2025</w:t>
      </w:r>
    </w:p>
    <w:p w:rsidR="00BB1C4F" w:rsidRDefault="00BB1C4F">
      <w:pPr>
        <w:pStyle w:val="ac"/>
        <w:tabs>
          <w:tab w:val="clear" w:pos="4680"/>
          <w:tab w:val="clear" w:pos="9360"/>
          <w:tab w:val="right" w:pos="9781"/>
          <w:tab w:val="right" w:pos="13323"/>
        </w:tabs>
        <w:spacing w:before="120" w:after="120"/>
        <w:rPr>
          <w:rFonts w:ascii="Arial" w:hAnsi="Arial" w:cs="Arial"/>
          <w:b/>
          <w:sz w:val="24"/>
          <w:szCs w:val="24"/>
        </w:rPr>
      </w:pPr>
    </w:p>
    <w:p w:rsidR="00B61119" w:rsidRDefault="00B863DC">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hint="eastAsia"/>
          <w:b/>
          <w:sz w:val="24"/>
        </w:rPr>
        <w:t>Discussion on UE and BS demodulation performance requirements for SBFD</w:t>
      </w:r>
    </w:p>
    <w:p w:rsidR="00B61119" w:rsidRDefault="00B863DC">
      <w:pPr>
        <w:widowControl w:val="0"/>
        <w:tabs>
          <w:tab w:val="left" w:pos="1985"/>
        </w:tabs>
        <w:spacing w:before="120" w:after="120"/>
        <w:outlineLvl w:val="0"/>
        <w:rPr>
          <w:rStyle w:val="afb"/>
          <w:b/>
        </w:rPr>
      </w:pPr>
      <w:r>
        <w:rPr>
          <w:rStyle w:val="afb"/>
          <w:rFonts w:hint="eastAsia"/>
          <w:b/>
        </w:rPr>
        <w:t xml:space="preserve">Source: </w:t>
      </w:r>
      <w:r>
        <w:rPr>
          <w:rStyle w:val="afb"/>
          <w:rFonts w:hint="eastAsia"/>
          <w:b/>
        </w:rPr>
        <w:tab/>
        <w:t xml:space="preserve">ZTE Corporation, </w:t>
      </w:r>
      <w:proofErr w:type="spellStart"/>
      <w:r>
        <w:rPr>
          <w:rStyle w:val="afb"/>
          <w:rFonts w:hint="eastAsia"/>
          <w:b/>
        </w:rPr>
        <w:t>Sanechips</w:t>
      </w:r>
      <w:proofErr w:type="spellEnd"/>
    </w:p>
    <w:p w:rsidR="00B61119" w:rsidRDefault="00B863DC">
      <w:pPr>
        <w:widowControl w:val="0"/>
        <w:tabs>
          <w:tab w:val="left" w:pos="1985"/>
        </w:tabs>
        <w:spacing w:before="120" w:after="120"/>
        <w:outlineLvl w:val="0"/>
        <w:rPr>
          <w:rStyle w:val="afb"/>
          <w:b/>
        </w:rPr>
      </w:pPr>
      <w:r>
        <w:rPr>
          <w:rStyle w:val="afb"/>
          <w:rFonts w:hint="eastAsia"/>
          <w:b/>
          <w:lang w:val="pt-BR"/>
        </w:rPr>
        <w:t>Agenda item:</w:t>
      </w:r>
      <w:r>
        <w:rPr>
          <w:rStyle w:val="afb"/>
          <w:rFonts w:hint="eastAsia"/>
          <w:b/>
          <w:lang w:val="pt-BR"/>
        </w:rPr>
        <w:tab/>
      </w:r>
      <w:r w:rsidR="00151706">
        <w:rPr>
          <w:rStyle w:val="afb"/>
          <w:b/>
          <w:lang w:val="pt-BR"/>
        </w:rPr>
        <w:t>6.1</w:t>
      </w:r>
      <w:r w:rsidR="00CA4318">
        <w:rPr>
          <w:rStyle w:val="afb"/>
          <w:b/>
          <w:lang w:val="pt-BR"/>
        </w:rPr>
        <w:t>3</w:t>
      </w:r>
      <w:r w:rsidR="00151706">
        <w:rPr>
          <w:rStyle w:val="afb"/>
          <w:b/>
          <w:lang w:val="pt-BR"/>
        </w:rPr>
        <w:t>.4</w:t>
      </w:r>
    </w:p>
    <w:p w:rsidR="00B61119" w:rsidRDefault="00B863DC">
      <w:pPr>
        <w:widowControl w:val="0"/>
        <w:tabs>
          <w:tab w:val="left" w:pos="1985"/>
        </w:tabs>
        <w:spacing w:before="120" w:after="120"/>
        <w:outlineLvl w:val="0"/>
        <w:rPr>
          <w:rStyle w:val="afb"/>
          <w:b/>
          <w:lang w:val="pt-BR"/>
        </w:rPr>
      </w:pPr>
      <w:r>
        <w:rPr>
          <w:rStyle w:val="afb"/>
          <w:rFonts w:hint="eastAsia"/>
          <w:b/>
          <w:lang w:val="pt-BR"/>
        </w:rPr>
        <w:t>Document for:</w:t>
      </w:r>
      <w:r>
        <w:rPr>
          <w:rStyle w:val="afb"/>
          <w:rFonts w:hint="eastAsia"/>
          <w:b/>
          <w:lang w:val="pt-BR"/>
        </w:rPr>
        <w:tab/>
      </w:r>
      <w:r>
        <w:rPr>
          <w:rStyle w:val="afb"/>
          <w:rFonts w:hint="eastAsia"/>
          <w:b/>
        </w:rPr>
        <w:t>Approval</w:t>
      </w:r>
    </w:p>
    <w:p w:rsidR="00B61119" w:rsidRDefault="00B863DC">
      <w:pPr>
        <w:keepNext/>
        <w:keepLines/>
        <w:widowControl w:val="0"/>
        <w:pBdr>
          <w:top w:val="single" w:sz="12" w:space="3" w:color="auto"/>
        </w:pBdr>
        <w:spacing w:beforeLines="0" w:afterLines="0"/>
        <w:jc w:val="left"/>
        <w:outlineLvl w:val="0"/>
        <w:rPr>
          <w:i/>
          <w:iCs/>
        </w:rPr>
      </w:pPr>
      <w:r>
        <w:rPr>
          <w:b/>
          <w:kern w:val="0"/>
          <w:sz w:val="24"/>
          <w:szCs w:val="24"/>
        </w:rPr>
        <w:t>1 Introduction</w:t>
      </w:r>
      <w:bookmarkStart w:id="3" w:name="OLE_LINK25"/>
    </w:p>
    <w:bookmarkEnd w:id="3"/>
    <w:p w:rsidR="00B61119" w:rsidRDefault="00B863DC">
      <w:pPr>
        <w:autoSpaceDN w:val="0"/>
        <w:adjustRightInd w:val="0"/>
        <w:spacing w:before="120" w:after="120"/>
        <w:rPr>
          <w:szCs w:val="22"/>
        </w:rPr>
      </w:pPr>
      <w:r>
        <w:t xml:space="preserve">In RAN#102, a new R19 WI on Evolution of NR duplex operation: Sub-band full duplex (SBFD) was approved, and the revised WID at RAN#104 can be found in [1]. </w:t>
      </w:r>
    </w:p>
    <w:p w:rsidR="00B61119" w:rsidRDefault="00B863DC">
      <w:pPr>
        <w:spacing w:before="120" w:after="120"/>
        <w:rPr>
          <w:szCs w:val="22"/>
        </w:rPr>
      </w:pPr>
      <w:r>
        <w:rPr>
          <w:rFonts w:hint="eastAsia"/>
          <w:szCs w:val="22"/>
        </w:rPr>
        <w:t>The objectives related to RAN4 core and performance parts are listed.</w:t>
      </w:r>
    </w:p>
    <w:tbl>
      <w:tblPr>
        <w:tblStyle w:val="af3"/>
        <w:tblW w:w="0" w:type="auto"/>
        <w:tblLook w:val="04A0" w:firstRow="1" w:lastRow="0" w:firstColumn="1" w:lastColumn="0" w:noHBand="0" w:noVBand="1"/>
      </w:tblPr>
      <w:tblGrid>
        <w:gridCol w:w="9876"/>
      </w:tblGrid>
      <w:tr w:rsidR="00B61119">
        <w:tc>
          <w:tcPr>
            <w:tcW w:w="9876" w:type="dxa"/>
          </w:tcPr>
          <w:p w:rsidR="00B61119" w:rsidRDefault="00B863DC">
            <w:pPr>
              <w:numPr>
                <w:ilvl w:val="0"/>
                <w:numId w:val="7"/>
              </w:numPr>
              <w:overflowPunct/>
              <w:autoSpaceDE/>
              <w:spacing w:before="120" w:after="120" w:line="256" w:lineRule="auto"/>
              <w:ind w:right="-99"/>
              <w:textAlignment w:val="auto"/>
              <w:rPr>
                <w:rFonts w:eastAsia="Malgun Gothic"/>
                <w:lang w:eastAsia="ko-KR"/>
              </w:rPr>
            </w:pPr>
            <w:r>
              <w:rPr>
                <w:rFonts w:eastAsia="Malgun Gothic"/>
                <w:lang w:eastAsia="ko-KR"/>
              </w:rPr>
              <w:t>Specify enhancements for CLI handling [RAN1, RAN2, RAN3, RAN4]</w:t>
            </w:r>
          </w:p>
          <w:p w:rsidR="00B61119" w:rsidRDefault="00B863DC">
            <w:pPr>
              <w:numPr>
                <w:ilvl w:val="1"/>
                <w:numId w:val="7"/>
              </w:numPr>
              <w:tabs>
                <w:tab w:val="left" w:pos="720"/>
              </w:tabs>
              <w:overflowPunct/>
              <w:autoSpaceDE/>
              <w:spacing w:before="120" w:after="120" w:line="256" w:lineRule="auto"/>
              <w:ind w:right="-99"/>
              <w:textAlignment w:val="auto"/>
              <w:rPr>
                <w:rFonts w:eastAsia="Malgun Gothic"/>
                <w:lang w:eastAsia="ko-KR"/>
              </w:rPr>
            </w:pPr>
            <w:r>
              <w:rPr>
                <w:rFonts w:eastAsia="Malgun Gothic"/>
                <w:lang w:eastAsia="ko-KR"/>
              </w:rPr>
              <w:t xml:space="preserve">Information exchange among </w:t>
            </w:r>
            <w:proofErr w:type="spellStart"/>
            <w:r>
              <w:rPr>
                <w:rFonts w:eastAsia="Malgun Gothic"/>
                <w:lang w:eastAsia="ko-KR"/>
              </w:rPr>
              <w:t>gNBs</w:t>
            </w:r>
            <w:proofErr w:type="spellEnd"/>
            <w:r>
              <w:rPr>
                <w:rFonts w:eastAsia="Malgun Gothic"/>
                <w:lang w:eastAsia="ko-KR"/>
              </w:rPr>
              <w:t>, including [RAN3]</w:t>
            </w:r>
          </w:p>
          <w:p w:rsidR="00B61119" w:rsidRDefault="00B863DC">
            <w:pPr>
              <w:numPr>
                <w:ilvl w:val="2"/>
                <w:numId w:val="7"/>
              </w:numPr>
              <w:tabs>
                <w:tab w:val="left" w:pos="720"/>
              </w:tabs>
              <w:overflowPunct/>
              <w:autoSpaceDE/>
              <w:spacing w:before="120" w:after="120" w:line="256" w:lineRule="auto"/>
              <w:ind w:right="-99"/>
              <w:textAlignment w:val="auto"/>
              <w:rPr>
                <w:rFonts w:eastAsia="Malgun Gothic"/>
                <w:lang w:eastAsia="ko-KR"/>
              </w:rPr>
            </w:pPr>
            <w:r>
              <w:rPr>
                <w:rFonts w:eastAsia="Malgun Gothic"/>
                <w:lang w:eastAsia="ko-KR"/>
              </w:rPr>
              <w:t xml:space="preserve">Semi-static cell-specific SBFD time and frequency location configuration </w:t>
            </w:r>
          </w:p>
          <w:p w:rsidR="00B61119" w:rsidRDefault="00B863DC">
            <w:pPr>
              <w:numPr>
                <w:ilvl w:val="2"/>
                <w:numId w:val="7"/>
              </w:numPr>
              <w:tabs>
                <w:tab w:val="left" w:pos="720"/>
              </w:tabs>
              <w:overflowPunct/>
              <w:autoSpaceDE/>
              <w:spacing w:before="120" w:after="120" w:line="256" w:lineRule="auto"/>
              <w:ind w:right="-99"/>
              <w:textAlignment w:val="auto"/>
              <w:rPr>
                <w:rFonts w:eastAsia="Malgun Gothic"/>
                <w:lang w:eastAsia="ko-KR"/>
              </w:rPr>
            </w:pPr>
            <w:r>
              <w:rPr>
                <w:rFonts w:eastAsia="Malgun Gothic"/>
                <w:lang w:eastAsia="ko-KR"/>
              </w:rPr>
              <w:t xml:space="preserve">Measurement resource configuration, i.e., SSB and/or periodic NZP CSI-RS </w:t>
            </w:r>
          </w:p>
          <w:p w:rsidR="00B61119" w:rsidRDefault="00B863DC">
            <w:pPr>
              <w:numPr>
                <w:ilvl w:val="2"/>
                <w:numId w:val="7"/>
              </w:numPr>
              <w:tabs>
                <w:tab w:val="left" w:pos="720"/>
              </w:tabs>
              <w:overflowPunct/>
              <w:autoSpaceDE/>
              <w:spacing w:before="120" w:after="120" w:line="256" w:lineRule="auto"/>
              <w:ind w:right="-99"/>
              <w:textAlignment w:val="auto"/>
              <w:rPr>
                <w:rFonts w:eastAsia="Malgun Gothic"/>
                <w:lang w:eastAsia="ko-KR"/>
              </w:rPr>
            </w:pPr>
            <w:r>
              <w:rPr>
                <w:rFonts w:eastAsia="Malgun Gothic"/>
                <w:lang w:eastAsia="ko-KR"/>
              </w:rPr>
              <w:t>Strongest DL beam information</w:t>
            </w:r>
          </w:p>
          <w:p w:rsidR="00B61119" w:rsidRDefault="00B863DC">
            <w:pPr>
              <w:numPr>
                <w:ilvl w:val="2"/>
                <w:numId w:val="7"/>
              </w:numPr>
              <w:tabs>
                <w:tab w:val="left" w:pos="720"/>
              </w:tabs>
              <w:overflowPunct/>
              <w:autoSpaceDE/>
              <w:spacing w:before="120" w:after="120" w:line="256" w:lineRule="auto"/>
              <w:ind w:right="-99"/>
              <w:textAlignment w:val="auto"/>
              <w:rPr>
                <w:rFonts w:eastAsia="Malgun Gothic"/>
                <w:lang w:eastAsia="ko-KR"/>
              </w:rPr>
            </w:pPr>
            <w:r>
              <w:rPr>
                <w:rFonts w:eastAsia="Malgun Gothic"/>
                <w:lang w:eastAsia="ko-KR"/>
              </w:rPr>
              <w:t>CLI-mitigation request</w:t>
            </w:r>
          </w:p>
          <w:p w:rsidR="00B61119" w:rsidRDefault="00B863DC">
            <w:pPr>
              <w:numPr>
                <w:ilvl w:val="1"/>
                <w:numId w:val="7"/>
              </w:numPr>
              <w:overflowPunct/>
              <w:autoSpaceDE/>
              <w:spacing w:before="120" w:after="120" w:line="256" w:lineRule="auto"/>
              <w:ind w:right="-99"/>
              <w:textAlignment w:val="auto"/>
              <w:rPr>
                <w:rFonts w:eastAsia="Malgun Gothic"/>
                <w:lang w:eastAsia="ko-KR"/>
              </w:rPr>
            </w:pPr>
            <w:r>
              <w:rPr>
                <w:rFonts w:eastAsia="Malgun Gothic"/>
                <w:lang w:eastAsia="ko-KR"/>
              </w:rPr>
              <w:t xml:space="preserve">UL resource muting for PUSCH, including [RAN1, RAN2, RAN4] </w:t>
            </w:r>
          </w:p>
          <w:p w:rsidR="00B61119" w:rsidRDefault="00B863DC">
            <w:pPr>
              <w:numPr>
                <w:ilvl w:val="2"/>
                <w:numId w:val="7"/>
              </w:numPr>
              <w:overflowPunct/>
              <w:autoSpaceDE/>
              <w:spacing w:before="120" w:after="120" w:line="256" w:lineRule="auto"/>
              <w:ind w:right="-99"/>
              <w:textAlignment w:val="auto"/>
              <w:rPr>
                <w:rFonts w:eastAsia="Malgun Gothic"/>
                <w:lang w:eastAsia="ko-KR"/>
              </w:rPr>
            </w:pPr>
            <w:r>
              <w:rPr>
                <w:rFonts w:eastAsia="Malgun Gothic"/>
                <w:lang w:eastAsia="ko-KR"/>
              </w:rPr>
              <w:t>Indication/determination of UL resource muting for PUSCH based on semi-static configuration, assuming comb-2 for both DFT-S-OFDM and CP-OFDM in each allocated PRB and up to 2 symbols in time domain</w:t>
            </w:r>
          </w:p>
          <w:p w:rsidR="00B61119" w:rsidRDefault="00B863DC">
            <w:pPr>
              <w:numPr>
                <w:ilvl w:val="2"/>
                <w:numId w:val="7"/>
              </w:numPr>
              <w:tabs>
                <w:tab w:val="left" w:pos="1440"/>
              </w:tabs>
              <w:overflowPunct/>
              <w:autoSpaceDE/>
              <w:spacing w:before="120" w:after="120" w:line="256" w:lineRule="auto"/>
              <w:ind w:right="-99"/>
              <w:textAlignment w:val="auto"/>
              <w:rPr>
                <w:rFonts w:eastAsia="Malgun Gothic"/>
                <w:lang w:eastAsia="ko-KR"/>
              </w:rPr>
            </w:pPr>
            <w:r>
              <w:rPr>
                <w:rFonts w:eastAsia="Malgun Gothic"/>
                <w:lang w:eastAsia="ko-KR"/>
              </w:rPr>
              <w:t>PUSCH resource mapping, i.e., rate-matching around the muted REs</w:t>
            </w:r>
          </w:p>
          <w:p w:rsidR="00B61119" w:rsidRDefault="00B863DC">
            <w:pPr>
              <w:numPr>
                <w:ilvl w:val="2"/>
                <w:numId w:val="7"/>
              </w:numPr>
              <w:tabs>
                <w:tab w:val="left" w:pos="1440"/>
              </w:tabs>
              <w:overflowPunct/>
              <w:autoSpaceDE/>
              <w:spacing w:before="120" w:after="120" w:line="256" w:lineRule="auto"/>
              <w:ind w:right="-99"/>
              <w:textAlignment w:val="auto"/>
              <w:rPr>
                <w:rFonts w:eastAsia="Malgun Gothic"/>
                <w:lang w:eastAsia="ko-KR"/>
              </w:rPr>
            </w:pPr>
            <w:r>
              <w:rPr>
                <w:rFonts w:eastAsia="Malgun Gothic"/>
                <w:lang w:eastAsia="ko-KR"/>
              </w:rPr>
              <w:t>UCI resource determination in symbols with muted REs</w:t>
            </w:r>
          </w:p>
          <w:p w:rsidR="00B61119" w:rsidRDefault="00B863DC">
            <w:pPr>
              <w:numPr>
                <w:ilvl w:val="1"/>
                <w:numId w:val="7"/>
              </w:numPr>
              <w:overflowPunct/>
              <w:autoSpaceDE/>
              <w:spacing w:before="120" w:after="120" w:line="256" w:lineRule="auto"/>
              <w:ind w:right="-99"/>
              <w:textAlignment w:val="auto"/>
              <w:rPr>
                <w:rFonts w:eastAsia="Malgun Gothic"/>
                <w:lang w:eastAsia="ko-KR"/>
              </w:rPr>
            </w:pPr>
            <w:r>
              <w:rPr>
                <w:rFonts w:eastAsia="Malgun Gothic"/>
                <w:lang w:eastAsia="ko-KR"/>
              </w:rPr>
              <w:t>L1 based UE-to-UE CLI measurement and reporting based on existing CSI framework, including [RAN1, RAN2, RAN4] (Reuse major principles)</w:t>
            </w:r>
          </w:p>
          <w:p w:rsidR="00B61119" w:rsidRDefault="00B863DC">
            <w:pPr>
              <w:numPr>
                <w:ilvl w:val="2"/>
                <w:numId w:val="7"/>
              </w:numPr>
              <w:overflowPunct/>
              <w:autoSpaceDE/>
              <w:spacing w:before="120" w:after="120" w:line="256" w:lineRule="auto"/>
              <w:ind w:right="-99"/>
              <w:textAlignment w:val="auto"/>
              <w:rPr>
                <w:rFonts w:eastAsia="Malgun Gothic"/>
                <w:lang w:eastAsia="ko-KR"/>
              </w:rPr>
            </w:pPr>
            <w:r>
              <w:rPr>
                <w:rFonts w:eastAsia="Malgun Gothic"/>
                <w:lang w:eastAsia="ko-KR"/>
              </w:rPr>
              <w:t>Periodic, semi-persistent, or aperiodic measurement resource (set), i.e., SRS-RSRP resource or CLI-RSSI resource, and configuration/determination of ‘</w:t>
            </w:r>
            <w:proofErr w:type="spellStart"/>
            <w:r>
              <w:rPr>
                <w:rFonts w:eastAsia="Malgun Gothic"/>
                <w:lang w:eastAsia="ko-KR"/>
              </w:rPr>
              <w:t>typeD</w:t>
            </w:r>
            <w:proofErr w:type="spellEnd"/>
            <w:r>
              <w:rPr>
                <w:rFonts w:eastAsia="Malgun Gothic"/>
                <w:lang w:eastAsia="ko-KR"/>
              </w:rPr>
              <w:t>’ QCL assumptions for the CLI measurement resource</w:t>
            </w:r>
          </w:p>
          <w:p w:rsidR="00B61119" w:rsidRDefault="00B863DC">
            <w:pPr>
              <w:numPr>
                <w:ilvl w:val="2"/>
                <w:numId w:val="7"/>
              </w:numPr>
              <w:overflowPunct/>
              <w:autoSpaceDE/>
              <w:spacing w:before="120" w:after="120" w:line="256" w:lineRule="auto"/>
              <w:ind w:right="-99"/>
              <w:textAlignment w:val="auto"/>
              <w:rPr>
                <w:rFonts w:eastAsia="Malgun Gothic"/>
                <w:lang w:eastAsia="ko-KR"/>
              </w:rPr>
            </w:pPr>
            <w:r>
              <w:rPr>
                <w:rFonts w:eastAsia="Malgun Gothic"/>
                <w:lang w:eastAsia="ko-KR"/>
              </w:rPr>
              <w:t>At least aperiodic reporting</w:t>
            </w:r>
          </w:p>
          <w:p w:rsidR="00B61119" w:rsidRDefault="00B863DC">
            <w:pPr>
              <w:numPr>
                <w:ilvl w:val="2"/>
                <w:numId w:val="7"/>
              </w:numPr>
              <w:overflowPunct/>
              <w:autoSpaceDE/>
              <w:spacing w:before="120" w:after="120" w:line="256" w:lineRule="auto"/>
              <w:ind w:right="-99"/>
              <w:textAlignment w:val="auto"/>
              <w:rPr>
                <w:rFonts w:eastAsia="Malgun Gothic"/>
                <w:lang w:eastAsia="ko-KR"/>
              </w:rPr>
            </w:pPr>
            <w:r>
              <w:rPr>
                <w:rFonts w:eastAsia="Malgun Gothic"/>
                <w:lang w:eastAsia="ko-KR"/>
              </w:rPr>
              <w:t>New report quantities, e.g., L1-SRS-RSRP, L1-CLI-RSSI and/or measurement resource indices</w:t>
            </w:r>
          </w:p>
          <w:p w:rsidR="00B61119" w:rsidRDefault="00B863DC">
            <w:pPr>
              <w:numPr>
                <w:ilvl w:val="2"/>
                <w:numId w:val="7"/>
              </w:numPr>
              <w:overflowPunct/>
              <w:autoSpaceDE/>
              <w:spacing w:before="120" w:after="120" w:line="256" w:lineRule="auto"/>
              <w:ind w:right="-99"/>
              <w:textAlignment w:val="auto"/>
              <w:rPr>
                <w:rFonts w:eastAsia="Malgun Gothic"/>
                <w:lang w:eastAsia="ko-KR"/>
              </w:rPr>
            </w:pPr>
            <w:r>
              <w:rPr>
                <w:rFonts w:eastAsia="Malgun Gothic"/>
                <w:lang w:eastAsia="ko-KR"/>
              </w:rPr>
              <w:t xml:space="preserve">UCI bits generation </w:t>
            </w:r>
          </w:p>
          <w:p w:rsidR="00B61119" w:rsidRDefault="00B863DC">
            <w:pPr>
              <w:numPr>
                <w:ilvl w:val="2"/>
                <w:numId w:val="7"/>
              </w:numPr>
              <w:overflowPunct/>
              <w:autoSpaceDE/>
              <w:spacing w:before="120" w:after="120" w:line="256" w:lineRule="auto"/>
              <w:ind w:right="-99"/>
              <w:textAlignment w:val="auto"/>
              <w:rPr>
                <w:rFonts w:eastAsia="Malgun Gothic"/>
                <w:lang w:eastAsia="ko-KR"/>
              </w:rPr>
            </w:pPr>
            <w:r>
              <w:rPr>
                <w:rFonts w:eastAsia="Malgun Gothic"/>
                <w:lang w:eastAsia="ko-KR"/>
              </w:rPr>
              <w:t>Priority rules for multiple CSI reporting</w:t>
            </w:r>
          </w:p>
          <w:p w:rsidR="00B61119" w:rsidRDefault="00B863DC">
            <w:pPr>
              <w:numPr>
                <w:ilvl w:val="2"/>
                <w:numId w:val="7"/>
              </w:numPr>
              <w:tabs>
                <w:tab w:val="left" w:pos="1440"/>
                <w:tab w:val="left" w:pos="2880"/>
              </w:tabs>
              <w:overflowPunct/>
              <w:autoSpaceDE/>
              <w:spacing w:before="120" w:after="120" w:line="256" w:lineRule="auto"/>
              <w:ind w:right="-99"/>
              <w:textAlignment w:val="auto"/>
              <w:rPr>
                <w:rFonts w:eastAsia="Malgun Gothic"/>
                <w:lang w:eastAsia="ko-KR"/>
              </w:rPr>
            </w:pPr>
            <w:r>
              <w:rPr>
                <w:rFonts w:hint="eastAsia"/>
              </w:rPr>
              <w:t>C</w:t>
            </w:r>
            <w:r>
              <w:t>LI measurement accuracy requirement</w:t>
            </w:r>
          </w:p>
          <w:p w:rsidR="00B61119" w:rsidRDefault="00B863DC">
            <w:pPr>
              <w:numPr>
                <w:ilvl w:val="0"/>
                <w:numId w:val="7"/>
              </w:numPr>
              <w:overflowPunct/>
              <w:autoSpaceDE/>
              <w:spacing w:before="120" w:after="120" w:line="256" w:lineRule="auto"/>
              <w:ind w:right="-99"/>
              <w:textAlignment w:val="auto"/>
              <w:rPr>
                <w:rFonts w:eastAsia="Malgun Gothic"/>
                <w:lang w:eastAsia="ko-KR"/>
              </w:rPr>
            </w:pPr>
            <w:r>
              <w:rPr>
                <w:rFonts w:eastAsia="Malgun Gothic"/>
                <w:lang w:eastAsia="ko-KR"/>
              </w:rPr>
              <w:lastRenderedPageBreak/>
              <w:t>Specify applicable RRM core requirements for CLI handling mechanisms [RAN4]</w:t>
            </w:r>
          </w:p>
          <w:p w:rsidR="00B61119" w:rsidRDefault="00B863DC">
            <w:pPr>
              <w:numPr>
                <w:ilvl w:val="0"/>
                <w:numId w:val="7"/>
              </w:numPr>
              <w:tabs>
                <w:tab w:val="left" w:pos="1440"/>
                <w:tab w:val="left" w:pos="2160"/>
              </w:tabs>
              <w:overflowPunct/>
              <w:autoSpaceDE/>
              <w:spacing w:before="120" w:after="120" w:line="256" w:lineRule="auto"/>
              <w:ind w:right="-99"/>
              <w:textAlignment w:val="auto"/>
              <w:rPr>
                <w:rFonts w:eastAsia="Malgun Gothic"/>
                <w:lang w:eastAsia="ko-KR"/>
              </w:rPr>
            </w:pPr>
            <w:r>
              <w:rPr>
                <w:rFonts w:eastAsia="Malgun Gothic"/>
                <w:lang w:eastAsia="ko-KR"/>
              </w:rPr>
              <w:t>Specify other RRM core requirements for SBFD operation, if identified [RAN4]</w:t>
            </w:r>
          </w:p>
          <w:p w:rsidR="00B61119" w:rsidRDefault="00B863DC">
            <w:pPr>
              <w:spacing w:before="120" w:after="120"/>
              <w:ind w:right="-99"/>
              <w:rPr>
                <w:bCs/>
                <w:lang w:eastAsia="ko-KR"/>
              </w:rPr>
            </w:pPr>
            <w:r>
              <w:rPr>
                <w:rFonts w:hint="eastAsia"/>
                <w:bCs/>
                <w:lang w:eastAsia="ko-KR"/>
              </w:rPr>
              <w:t xml:space="preserve">The objectives are as </w:t>
            </w:r>
            <w:r>
              <w:rPr>
                <w:bCs/>
                <w:lang w:eastAsia="ko-KR"/>
              </w:rPr>
              <w:t>follows [RAN4]</w:t>
            </w:r>
            <w:r>
              <w:rPr>
                <w:rFonts w:hint="eastAsia"/>
                <w:bCs/>
                <w:lang w:eastAsia="ko-KR"/>
              </w:rPr>
              <w:t>:</w:t>
            </w:r>
          </w:p>
          <w:p w:rsidR="00B61119" w:rsidRDefault="00B863DC">
            <w:pPr>
              <w:numPr>
                <w:ilvl w:val="0"/>
                <w:numId w:val="7"/>
              </w:numPr>
              <w:overflowPunct/>
              <w:autoSpaceDE/>
              <w:autoSpaceDN/>
              <w:adjustRightInd/>
              <w:spacing w:before="120" w:after="120" w:line="256" w:lineRule="auto"/>
              <w:ind w:right="-99"/>
              <w:textAlignment w:val="auto"/>
              <w:rPr>
                <w:rFonts w:eastAsia="Malgun Gothic"/>
                <w:lang w:eastAsia="ko-KR"/>
              </w:rPr>
            </w:pPr>
            <w:r>
              <w:rPr>
                <w:rFonts w:eastAsia="Malgun Gothic"/>
                <w:lang w:eastAsia="ko-KR"/>
              </w:rPr>
              <w:t xml:space="preserve">Specify BS RF conformance requirements to support SBFD operation at </w:t>
            </w:r>
            <w:proofErr w:type="spellStart"/>
            <w:r>
              <w:rPr>
                <w:rFonts w:eastAsia="Malgun Gothic"/>
                <w:lang w:eastAsia="ko-KR"/>
              </w:rPr>
              <w:t>gNB</w:t>
            </w:r>
            <w:proofErr w:type="spellEnd"/>
          </w:p>
          <w:p w:rsidR="00B61119" w:rsidRDefault="00B863DC">
            <w:pPr>
              <w:numPr>
                <w:ilvl w:val="0"/>
                <w:numId w:val="7"/>
              </w:numPr>
              <w:overflowPunct/>
              <w:autoSpaceDE/>
              <w:autoSpaceDN/>
              <w:adjustRightInd/>
              <w:spacing w:before="120" w:after="120" w:line="256" w:lineRule="auto"/>
              <w:ind w:right="-99"/>
              <w:textAlignment w:val="auto"/>
              <w:rPr>
                <w:rFonts w:eastAsia="Malgun Gothic"/>
                <w:lang w:eastAsia="ko-KR"/>
              </w:rPr>
            </w:pPr>
            <w:r>
              <w:rPr>
                <w:rFonts w:eastAsia="Malgun Gothic"/>
                <w:lang w:eastAsia="ko-KR"/>
              </w:rPr>
              <w:t>Specify necessary RRM performance requirements to support SBFD operation</w:t>
            </w:r>
          </w:p>
          <w:p w:rsidR="00B61119" w:rsidRDefault="00B863DC">
            <w:pPr>
              <w:numPr>
                <w:ilvl w:val="0"/>
                <w:numId w:val="7"/>
              </w:numPr>
              <w:overflowPunct/>
              <w:autoSpaceDE/>
              <w:autoSpaceDN/>
              <w:adjustRightInd/>
              <w:spacing w:before="120" w:after="120" w:line="256" w:lineRule="auto"/>
              <w:ind w:right="-99"/>
              <w:textAlignment w:val="auto"/>
              <w:rPr>
                <w:szCs w:val="22"/>
              </w:rPr>
            </w:pPr>
            <w:r>
              <w:rPr>
                <w:rFonts w:eastAsia="Malgun Gothic"/>
                <w:lang w:eastAsia="ko-KR"/>
              </w:rPr>
              <w:t>Specify necessary BS and/or UE demodulation performance requirements to support SBFD operation</w:t>
            </w:r>
          </w:p>
        </w:tc>
      </w:tr>
    </w:tbl>
    <w:p w:rsidR="00B61119" w:rsidRDefault="00B863DC">
      <w:pPr>
        <w:spacing w:before="120" w:after="120"/>
      </w:pPr>
      <w:r>
        <w:rPr>
          <w:rFonts w:hint="eastAsia"/>
        </w:rPr>
        <w:lastRenderedPageBreak/>
        <w:t xml:space="preserve">In this contribution, we give some initial discussion on BS and/or UE demodulation performance requirements to support SBFD operation according to the last meeting agreements. </w:t>
      </w:r>
    </w:p>
    <w:p w:rsidR="00B61119" w:rsidRPr="00703EA7" w:rsidRDefault="00B863DC" w:rsidP="00703EA7">
      <w:pPr>
        <w:widowControl w:val="0"/>
        <w:pBdr>
          <w:top w:val="single" w:sz="12" w:space="3" w:color="auto"/>
        </w:pBdr>
        <w:spacing w:beforeLines="0" w:before="120" w:afterLines="0" w:after="120" w:line="240" w:lineRule="auto"/>
        <w:jc w:val="left"/>
        <w:outlineLvl w:val="0"/>
        <w:rPr>
          <w:b/>
          <w:kern w:val="0"/>
          <w:sz w:val="24"/>
          <w:szCs w:val="24"/>
        </w:rPr>
      </w:pPr>
      <w:r>
        <w:rPr>
          <w:rFonts w:hint="eastAsia"/>
          <w:b/>
          <w:kern w:val="0"/>
          <w:sz w:val="24"/>
          <w:szCs w:val="24"/>
        </w:rPr>
        <w:t xml:space="preserve">2 </w:t>
      </w:r>
      <w:r>
        <w:rPr>
          <w:b/>
          <w:kern w:val="0"/>
          <w:sz w:val="24"/>
          <w:szCs w:val="24"/>
        </w:rPr>
        <w:t>Discussion</w:t>
      </w:r>
      <w:bookmarkStart w:id="4" w:name="OLE_LINK41"/>
      <w:bookmarkStart w:id="5" w:name="OLE_LINK6"/>
      <w:bookmarkStart w:id="6" w:name="OLE_LINK66"/>
      <w:bookmarkStart w:id="7" w:name="OLE_LINK23"/>
    </w:p>
    <w:p w:rsidR="00B61119" w:rsidRDefault="00B863DC">
      <w:pPr>
        <w:pStyle w:val="NO"/>
        <w:keepLines w:val="0"/>
        <w:widowControl w:val="0"/>
        <w:spacing w:before="120" w:after="120"/>
        <w:ind w:left="0" w:firstLine="0"/>
        <w:jc w:val="both"/>
        <w:rPr>
          <w:b/>
          <w:sz w:val="24"/>
          <w:szCs w:val="24"/>
          <w:lang w:val="en-US" w:eastAsia="zh-CN"/>
        </w:rPr>
      </w:pPr>
      <w:r>
        <w:rPr>
          <w:rFonts w:hint="eastAsia"/>
          <w:b/>
          <w:sz w:val="24"/>
          <w:szCs w:val="24"/>
          <w:lang w:val="en-US" w:eastAsia="zh-CN"/>
        </w:rPr>
        <w:t>BS demodulation requirements</w:t>
      </w:r>
    </w:p>
    <w:p w:rsidR="00B61119" w:rsidRDefault="00703EA7">
      <w:pPr>
        <w:pStyle w:val="NO"/>
        <w:keepLines w:val="0"/>
        <w:widowControl w:val="0"/>
        <w:spacing w:before="120" w:after="120"/>
        <w:ind w:left="0" w:firstLine="0"/>
        <w:jc w:val="both"/>
        <w:rPr>
          <w:b/>
          <w:bCs/>
          <w:u w:val="single"/>
          <w:lang w:val="en-US" w:eastAsia="zh-CN"/>
        </w:rPr>
      </w:pPr>
      <w:r w:rsidRPr="00703EA7">
        <w:rPr>
          <w:b/>
          <w:bCs/>
          <w:u w:val="single"/>
          <w:lang w:val="en-US" w:eastAsia="zh-CN"/>
        </w:rPr>
        <w:t>Types of interference modeling for demodulation requirement with UL muting</w:t>
      </w:r>
    </w:p>
    <w:tbl>
      <w:tblPr>
        <w:tblStyle w:val="af3"/>
        <w:tblW w:w="0" w:type="auto"/>
        <w:tblLook w:val="04A0" w:firstRow="1" w:lastRow="0" w:firstColumn="1" w:lastColumn="0" w:noHBand="0" w:noVBand="1"/>
      </w:tblPr>
      <w:tblGrid>
        <w:gridCol w:w="9876"/>
      </w:tblGrid>
      <w:tr w:rsidR="00B61119">
        <w:tc>
          <w:tcPr>
            <w:tcW w:w="9876" w:type="dxa"/>
          </w:tcPr>
          <w:p w:rsidR="00703EA7" w:rsidRPr="00703EA7" w:rsidRDefault="00703EA7" w:rsidP="00703EA7">
            <w:pPr>
              <w:pStyle w:val="af8"/>
              <w:numPr>
                <w:ilvl w:val="0"/>
                <w:numId w:val="8"/>
              </w:numPr>
              <w:overflowPunct/>
              <w:autoSpaceDE/>
              <w:autoSpaceDN/>
              <w:adjustRightInd/>
              <w:spacing w:before="120" w:afterLines="0" w:after="120"/>
              <w:ind w:left="644"/>
              <w:contextualSpacing w:val="0"/>
              <w:textAlignment w:val="auto"/>
              <w:rPr>
                <w:rFonts w:eastAsia="宋体"/>
                <w:sz w:val="21"/>
                <w:szCs w:val="21"/>
              </w:rPr>
            </w:pPr>
            <w:r w:rsidRPr="00703EA7">
              <w:rPr>
                <w:rFonts w:eastAsia="宋体"/>
                <w:sz w:val="21"/>
                <w:szCs w:val="21"/>
              </w:rPr>
              <w:t xml:space="preserve">Agreement </w:t>
            </w:r>
          </w:p>
          <w:p w:rsidR="00703EA7" w:rsidRPr="00703EA7" w:rsidRDefault="00703EA7" w:rsidP="00703EA7">
            <w:pPr>
              <w:pStyle w:val="af8"/>
              <w:numPr>
                <w:ilvl w:val="1"/>
                <w:numId w:val="8"/>
              </w:numPr>
              <w:overflowPunct/>
              <w:autoSpaceDE/>
              <w:adjustRightInd/>
              <w:spacing w:before="120" w:afterLines="0" w:after="120"/>
              <w:ind w:left="1440"/>
              <w:contextualSpacing w:val="0"/>
              <w:textAlignment w:val="auto"/>
              <w:rPr>
                <w:sz w:val="21"/>
                <w:szCs w:val="21"/>
              </w:rPr>
            </w:pPr>
            <w:r w:rsidRPr="00703EA7">
              <w:rPr>
                <w:sz w:val="21"/>
                <w:szCs w:val="21"/>
              </w:rPr>
              <w:t xml:space="preserve">Evaluate PUSCH performance with UL muting under inter-site </w:t>
            </w:r>
            <w:proofErr w:type="spellStart"/>
            <w:r w:rsidRPr="00703EA7">
              <w:rPr>
                <w:sz w:val="21"/>
                <w:szCs w:val="21"/>
              </w:rPr>
              <w:t>gNB</w:t>
            </w:r>
            <w:proofErr w:type="spellEnd"/>
            <w:r w:rsidRPr="00703EA7">
              <w:rPr>
                <w:sz w:val="21"/>
                <w:szCs w:val="21"/>
              </w:rPr>
              <w:t xml:space="preserve"> interference modelling</w:t>
            </w:r>
          </w:p>
          <w:p w:rsidR="00B61119" w:rsidRPr="00703EA7" w:rsidRDefault="00703EA7" w:rsidP="00703EA7">
            <w:pPr>
              <w:pStyle w:val="af8"/>
              <w:numPr>
                <w:ilvl w:val="2"/>
                <w:numId w:val="8"/>
              </w:numPr>
              <w:overflowPunct/>
              <w:autoSpaceDE/>
              <w:adjustRightInd/>
              <w:spacing w:before="120" w:afterLines="0" w:after="120"/>
              <w:contextualSpacing w:val="0"/>
              <w:textAlignment w:val="auto"/>
            </w:pPr>
            <w:r w:rsidRPr="00703EA7">
              <w:rPr>
                <w:sz w:val="21"/>
                <w:szCs w:val="21"/>
              </w:rPr>
              <w:t>FFS on self-interference and intra-site inter sector interference</w:t>
            </w:r>
          </w:p>
        </w:tc>
      </w:tr>
    </w:tbl>
    <w:p w:rsidR="00B61119" w:rsidRDefault="00B863DC">
      <w:pPr>
        <w:pStyle w:val="NO"/>
        <w:keepLines w:val="0"/>
        <w:widowControl w:val="0"/>
        <w:spacing w:before="120" w:after="120"/>
        <w:ind w:left="0" w:firstLine="0"/>
        <w:jc w:val="both"/>
        <w:rPr>
          <w:sz w:val="21"/>
          <w:szCs w:val="21"/>
          <w:lang w:val="en-US" w:eastAsia="zh-CN"/>
        </w:rPr>
      </w:pPr>
      <w:proofErr w:type="spellStart"/>
      <w:r>
        <w:rPr>
          <w:rFonts w:hint="eastAsia"/>
          <w:sz w:val="21"/>
          <w:szCs w:val="21"/>
          <w:lang w:val="en-US" w:eastAsia="zh-CN"/>
        </w:rPr>
        <w:t>gNB</w:t>
      </w:r>
      <w:proofErr w:type="spellEnd"/>
      <w:r>
        <w:rPr>
          <w:rFonts w:hint="eastAsia"/>
          <w:sz w:val="21"/>
          <w:szCs w:val="21"/>
          <w:lang w:val="en-US" w:eastAsia="zh-CN"/>
        </w:rPr>
        <w:t xml:space="preserve"> self-interference modeling</w:t>
      </w:r>
    </w:p>
    <w:p w:rsidR="00B61119" w:rsidRDefault="00B863DC">
      <w:pPr>
        <w:pStyle w:val="NO"/>
        <w:keepLines w:val="0"/>
        <w:widowControl w:val="0"/>
        <w:spacing w:before="120" w:after="120"/>
        <w:ind w:left="0" w:firstLine="0"/>
        <w:jc w:val="both"/>
        <w:rPr>
          <w:lang w:val="en-US" w:eastAsia="zh-CN"/>
        </w:rPr>
      </w:pPr>
      <w:r>
        <w:rPr>
          <w:rFonts w:hint="eastAsia"/>
          <w:lang w:val="en-US" w:eastAsia="zh-CN"/>
        </w:rPr>
        <w:t xml:space="preserve">For </w:t>
      </w:r>
      <w:proofErr w:type="spellStart"/>
      <w:r>
        <w:rPr>
          <w:rFonts w:hint="eastAsia"/>
          <w:lang w:val="en-US" w:eastAsia="zh-CN"/>
        </w:rPr>
        <w:t>gNB</w:t>
      </w:r>
      <w:proofErr w:type="spellEnd"/>
      <w:r>
        <w:rPr>
          <w:rFonts w:hint="eastAsia"/>
          <w:lang w:val="en-US" w:eastAsia="zh-CN"/>
        </w:rPr>
        <w:t xml:space="preserve"> self-interference, it is caused by the fact that when the </w:t>
      </w:r>
      <w:proofErr w:type="spellStart"/>
      <w:r>
        <w:rPr>
          <w:rFonts w:hint="eastAsia"/>
          <w:lang w:val="en-US" w:eastAsia="zh-CN"/>
        </w:rPr>
        <w:t>gNB</w:t>
      </w:r>
      <w:proofErr w:type="spellEnd"/>
      <w:r>
        <w:rPr>
          <w:rFonts w:hint="eastAsia"/>
          <w:lang w:val="en-US" w:eastAsia="zh-CN"/>
        </w:rPr>
        <w:t xml:space="preserve"> transmits and receives signals at the same time. The transmitted signal leaks to its own receiving end, seriously interfering with the reception of the uplink signal. Methods to suppress the self-interference include passive methods which rely on the antenna isolation between TX and RX antennas, active, active methods which utilize RF or digital processing, hybrid methods using a beamforming nulling/isolation, etc. During the study item and work item phases, the detailed evaluation in RF session was discussed and verified.</w:t>
      </w:r>
    </w:p>
    <w:p w:rsidR="00B61119" w:rsidRDefault="00B863DC">
      <w:pPr>
        <w:pStyle w:val="NO"/>
        <w:keepLines w:val="0"/>
        <w:widowControl w:val="0"/>
        <w:spacing w:before="120" w:after="120"/>
        <w:ind w:left="0" w:firstLine="0"/>
        <w:jc w:val="both"/>
        <w:rPr>
          <w:lang w:val="en-US" w:eastAsia="zh-CN"/>
        </w:rPr>
      </w:pPr>
      <w:r>
        <w:rPr>
          <w:rFonts w:hint="eastAsia"/>
          <w:lang w:val="en-US" w:eastAsia="zh-CN"/>
        </w:rPr>
        <w:t xml:space="preserve">In general, the above suppression methodologies are basically based on the antenna, RFFE or spatial suppression. When the RF signal enters the baseband module, only residual power interference can be characterized in baseband. Although this residual interference is significantly reduced in intensity, it still has a critical impact on demodulation performance. </w:t>
      </w:r>
    </w:p>
    <w:p w:rsidR="00B61119" w:rsidRDefault="00B863DC">
      <w:pPr>
        <w:pStyle w:val="NO"/>
        <w:keepLines w:val="0"/>
        <w:widowControl w:val="0"/>
        <w:spacing w:before="120" w:after="120"/>
        <w:ind w:left="0" w:firstLine="0"/>
        <w:jc w:val="both"/>
        <w:rPr>
          <w:lang w:val="en-US" w:eastAsia="zh-CN"/>
        </w:rPr>
      </w:pPr>
      <w:r>
        <w:rPr>
          <w:rFonts w:hint="eastAsia"/>
          <w:lang w:val="en-US" w:eastAsia="zh-CN"/>
        </w:rPr>
        <w:t xml:space="preserve">According to the conclusion of RF session, RAN4 agreed that 0.7dB receiver sensitivity desensitization could be achieved by self-interference cancellation capability for feasibility study. </w:t>
      </w:r>
    </w:p>
    <w:p w:rsidR="00B61119" w:rsidRDefault="00B863DC">
      <w:pPr>
        <w:pStyle w:val="NO"/>
        <w:keepLines w:val="0"/>
        <w:widowControl w:val="0"/>
        <w:spacing w:before="120" w:after="120"/>
        <w:ind w:left="0" w:firstLine="0"/>
        <w:jc w:val="both"/>
        <w:rPr>
          <w:lang w:val="en-US" w:eastAsia="zh-CN"/>
        </w:rPr>
      </w:pPr>
      <w:r>
        <w:rPr>
          <w:rFonts w:hint="eastAsia"/>
          <w:lang w:val="en-US" w:eastAsia="zh-CN"/>
        </w:rPr>
        <w:t xml:space="preserve">Specifically, RAN1 considered a more detailed modeling approach, a ratio of self-interference (RSI) was introduced to represent the self-interference suppression capability of </w:t>
      </w:r>
      <w:proofErr w:type="spellStart"/>
      <w:r>
        <w:rPr>
          <w:rFonts w:hint="eastAsia"/>
          <w:lang w:val="en-US" w:eastAsia="zh-CN"/>
        </w:rPr>
        <w:t>gNB</w:t>
      </w:r>
      <w:proofErr w:type="spellEnd"/>
      <w:r>
        <w:rPr>
          <w:rFonts w:hint="eastAsia"/>
          <w:lang w:val="en-US" w:eastAsia="zh-CN"/>
        </w:rPr>
        <w:t xml:space="preserve"> for system level simulation, means of spatial isolation, </w:t>
      </w:r>
      <w:proofErr w:type="spellStart"/>
      <w:r>
        <w:rPr>
          <w:rFonts w:hint="eastAsia"/>
          <w:lang w:val="en-US" w:eastAsia="zh-CN"/>
        </w:rPr>
        <w:t>subband</w:t>
      </w:r>
      <w:proofErr w:type="spellEnd"/>
      <w:r>
        <w:rPr>
          <w:rFonts w:hint="eastAsia"/>
          <w:lang w:val="en-US" w:eastAsia="zh-CN"/>
        </w:rPr>
        <w:t xml:space="preserve"> frequency isolation, digital interference cancellation and beamforming nulling/isolation, etc. </w:t>
      </w:r>
    </w:p>
    <w:p w:rsidR="00B61119" w:rsidRDefault="00B863DC">
      <w:pPr>
        <w:pStyle w:val="NO"/>
        <w:keepLines w:val="0"/>
        <w:widowControl w:val="0"/>
        <w:spacing w:before="120" w:after="120"/>
        <w:ind w:left="0" w:firstLine="0"/>
        <w:jc w:val="both"/>
        <w:rPr>
          <w:b/>
          <w:bCs/>
          <w:i/>
          <w:iCs/>
          <w:lang w:val="en-US" w:eastAsia="zh-CN"/>
        </w:rPr>
      </w:pPr>
      <w:r>
        <w:rPr>
          <w:rFonts w:hint="eastAsia"/>
          <w:b/>
          <w:bCs/>
          <w:i/>
          <w:iCs/>
          <w:lang w:val="en-US" w:eastAsia="zh-CN"/>
        </w:rPr>
        <w:t xml:space="preserve">Observation 1. 0.7dB receiver sensitivity desensitization is achieved by self-interference cancellation capability for feasibility study in RF session.  </w:t>
      </w:r>
    </w:p>
    <w:p w:rsidR="00B61119" w:rsidRDefault="00B863DC">
      <w:pPr>
        <w:pStyle w:val="NO"/>
        <w:keepLines w:val="0"/>
        <w:widowControl w:val="0"/>
        <w:spacing w:before="120" w:after="120"/>
        <w:ind w:left="0" w:firstLine="0"/>
        <w:jc w:val="both"/>
        <w:rPr>
          <w:b/>
          <w:bCs/>
          <w:i/>
          <w:iCs/>
          <w:lang w:val="en-US" w:eastAsia="zh-CN"/>
        </w:rPr>
      </w:pPr>
      <w:r>
        <w:rPr>
          <w:rFonts w:hint="eastAsia"/>
          <w:b/>
          <w:bCs/>
          <w:i/>
          <w:iCs/>
          <w:lang w:val="en-US" w:eastAsia="zh-CN"/>
        </w:rPr>
        <w:t xml:space="preserve">Proposal </w:t>
      </w:r>
      <w:r w:rsidR="00C02CF9">
        <w:rPr>
          <w:b/>
          <w:bCs/>
          <w:i/>
          <w:iCs/>
          <w:lang w:val="en-US" w:eastAsia="zh-CN"/>
        </w:rPr>
        <w:t>1</w:t>
      </w:r>
      <w:r>
        <w:rPr>
          <w:rFonts w:hint="eastAsia"/>
          <w:b/>
          <w:bCs/>
          <w:i/>
          <w:iCs/>
          <w:lang w:val="en-US" w:eastAsia="zh-CN"/>
        </w:rPr>
        <w:t xml:space="preserve">. Propose modelling as additive white Gaussian noise with 1dB receiver desensitization for </w:t>
      </w:r>
      <w:proofErr w:type="spellStart"/>
      <w:r>
        <w:rPr>
          <w:rFonts w:hint="eastAsia"/>
          <w:b/>
          <w:bCs/>
          <w:i/>
          <w:iCs/>
          <w:lang w:val="en-US" w:eastAsia="zh-CN"/>
        </w:rPr>
        <w:t>gNB</w:t>
      </w:r>
      <w:proofErr w:type="spellEnd"/>
      <w:r>
        <w:rPr>
          <w:rFonts w:hint="eastAsia"/>
          <w:b/>
          <w:bCs/>
          <w:i/>
          <w:iCs/>
          <w:lang w:val="en-US" w:eastAsia="zh-CN"/>
        </w:rPr>
        <w:t xml:space="preserve"> self-interference</w:t>
      </w:r>
      <w:r w:rsidR="00703EA7">
        <w:rPr>
          <w:b/>
          <w:bCs/>
          <w:i/>
          <w:iCs/>
          <w:lang w:val="en-US" w:eastAsia="zh-CN"/>
        </w:rPr>
        <w:t xml:space="preserve"> </w:t>
      </w:r>
      <w:r w:rsidR="00703EA7">
        <w:rPr>
          <w:rFonts w:hint="eastAsia"/>
          <w:b/>
          <w:bCs/>
          <w:i/>
          <w:iCs/>
          <w:lang w:val="en-US" w:eastAsia="zh-CN"/>
        </w:rPr>
        <w:t>if</w:t>
      </w:r>
      <w:r w:rsidR="00703EA7">
        <w:rPr>
          <w:b/>
          <w:bCs/>
          <w:i/>
          <w:iCs/>
          <w:lang w:val="en-US" w:eastAsia="zh-CN"/>
        </w:rPr>
        <w:t xml:space="preserve"> RAN4 </w:t>
      </w:r>
      <w:r w:rsidR="00703EA7">
        <w:rPr>
          <w:rFonts w:hint="eastAsia"/>
          <w:b/>
          <w:bCs/>
          <w:i/>
          <w:iCs/>
          <w:lang w:val="en-US" w:eastAsia="zh-CN"/>
        </w:rPr>
        <w:t>a</w:t>
      </w:r>
      <w:r w:rsidR="00703EA7">
        <w:rPr>
          <w:b/>
          <w:bCs/>
          <w:i/>
          <w:iCs/>
          <w:lang w:val="en-US" w:eastAsia="zh-CN"/>
        </w:rPr>
        <w:t>gree</w:t>
      </w:r>
      <w:r w:rsidR="00F11EA0">
        <w:rPr>
          <w:b/>
          <w:bCs/>
          <w:i/>
          <w:iCs/>
          <w:lang w:val="en-US" w:eastAsia="zh-CN"/>
        </w:rPr>
        <w:t>s</w:t>
      </w:r>
      <w:r w:rsidR="00703EA7">
        <w:rPr>
          <w:b/>
          <w:bCs/>
          <w:i/>
          <w:iCs/>
          <w:lang w:val="en-US" w:eastAsia="zh-CN"/>
        </w:rPr>
        <w:t xml:space="preserve"> to evaluate the self-interference.</w:t>
      </w:r>
    </w:p>
    <w:p w:rsidR="00B61119" w:rsidRDefault="00B863DC">
      <w:pPr>
        <w:pStyle w:val="NO"/>
        <w:keepLines w:val="0"/>
        <w:widowControl w:val="0"/>
        <w:spacing w:before="120" w:after="120"/>
        <w:ind w:left="0" w:firstLine="0"/>
        <w:jc w:val="both"/>
        <w:rPr>
          <w:sz w:val="21"/>
          <w:szCs w:val="21"/>
          <w:lang w:val="en-US" w:eastAsia="zh-CN"/>
        </w:rPr>
      </w:pPr>
      <w:r>
        <w:rPr>
          <w:rFonts w:hint="eastAsia"/>
          <w:sz w:val="21"/>
          <w:szCs w:val="21"/>
          <w:lang w:val="en-US" w:eastAsia="zh-CN"/>
        </w:rPr>
        <w:t xml:space="preserve">inter-sector </w:t>
      </w:r>
      <w:proofErr w:type="spellStart"/>
      <w:r>
        <w:rPr>
          <w:rFonts w:hint="eastAsia"/>
          <w:sz w:val="21"/>
          <w:szCs w:val="21"/>
          <w:lang w:val="en-US" w:eastAsia="zh-CN"/>
        </w:rPr>
        <w:t>gNB-gNB</w:t>
      </w:r>
      <w:proofErr w:type="spellEnd"/>
      <w:r>
        <w:rPr>
          <w:rFonts w:hint="eastAsia"/>
          <w:sz w:val="21"/>
          <w:szCs w:val="21"/>
          <w:lang w:val="en-US" w:eastAsia="zh-CN"/>
        </w:rPr>
        <w:t xml:space="preserve"> interference </w:t>
      </w:r>
    </w:p>
    <w:p w:rsidR="00B61119" w:rsidRDefault="00B863DC">
      <w:pPr>
        <w:pStyle w:val="NO"/>
        <w:keepLines w:val="0"/>
        <w:widowControl w:val="0"/>
        <w:spacing w:before="120" w:after="120"/>
        <w:ind w:left="0" w:firstLine="0"/>
        <w:jc w:val="both"/>
        <w:rPr>
          <w:lang w:val="en-US" w:eastAsia="zh-CN"/>
        </w:rPr>
      </w:pPr>
      <w:r>
        <w:rPr>
          <w:rFonts w:hint="eastAsia"/>
          <w:lang w:val="en-US" w:eastAsia="zh-CN"/>
        </w:rPr>
        <w:t xml:space="preserve">Regarding inter-sector </w:t>
      </w:r>
      <w:proofErr w:type="spellStart"/>
      <w:r>
        <w:rPr>
          <w:rFonts w:hint="eastAsia"/>
          <w:lang w:val="en-US" w:eastAsia="zh-CN"/>
        </w:rPr>
        <w:t>gNB-gNB</w:t>
      </w:r>
      <w:proofErr w:type="spellEnd"/>
      <w:r>
        <w:rPr>
          <w:rFonts w:hint="eastAsia"/>
          <w:lang w:val="en-US" w:eastAsia="zh-CN"/>
        </w:rPr>
        <w:t xml:space="preserve"> interference, it is caused by the channel between </w:t>
      </w:r>
      <w:proofErr w:type="spellStart"/>
      <w:r>
        <w:rPr>
          <w:rFonts w:hint="eastAsia"/>
          <w:lang w:val="en-US" w:eastAsia="zh-CN"/>
        </w:rPr>
        <w:t>gNB</w:t>
      </w:r>
      <w:proofErr w:type="spellEnd"/>
      <w:r>
        <w:rPr>
          <w:rFonts w:hint="eastAsia"/>
          <w:lang w:val="en-US" w:eastAsia="zh-CN"/>
        </w:rPr>
        <w:t xml:space="preserve"> of aggressor and victim are near field when two </w:t>
      </w:r>
      <w:proofErr w:type="spellStart"/>
      <w:r>
        <w:rPr>
          <w:rFonts w:hint="eastAsia"/>
          <w:lang w:val="en-US" w:eastAsia="zh-CN"/>
        </w:rPr>
        <w:t>gNB</w:t>
      </w:r>
      <w:proofErr w:type="spellEnd"/>
      <w:r>
        <w:rPr>
          <w:rFonts w:hint="eastAsia"/>
          <w:lang w:val="en-US" w:eastAsia="zh-CN"/>
        </w:rPr>
        <w:t xml:space="preserve"> are co-location. According to the previous feasibility study, the implementation of controlling the co-site inter sector co-channel inter-</w:t>
      </w:r>
      <w:proofErr w:type="spellStart"/>
      <w:r>
        <w:rPr>
          <w:rFonts w:hint="eastAsia"/>
          <w:lang w:val="en-US" w:eastAsia="zh-CN"/>
        </w:rPr>
        <w:t>subband</w:t>
      </w:r>
      <w:proofErr w:type="spellEnd"/>
      <w:r>
        <w:rPr>
          <w:rFonts w:hint="eastAsia"/>
          <w:lang w:val="en-US" w:eastAsia="zh-CN"/>
        </w:rPr>
        <w:t xml:space="preserve"> interference depends on spatial isolation, beam nulling/isolation capability, frequency isolation, and digital interference suppression, etc. From this point of view, co-site inter-sector </w:t>
      </w:r>
      <w:proofErr w:type="spellStart"/>
      <w:r>
        <w:rPr>
          <w:rFonts w:hint="eastAsia"/>
          <w:lang w:val="en-US" w:eastAsia="zh-CN"/>
        </w:rPr>
        <w:t>gNB-gNB</w:t>
      </w:r>
      <w:proofErr w:type="spellEnd"/>
      <w:r>
        <w:rPr>
          <w:rFonts w:hint="eastAsia"/>
          <w:lang w:val="en-US" w:eastAsia="zh-CN"/>
        </w:rPr>
        <w:t xml:space="preserve"> interference is more similar to </w:t>
      </w:r>
      <w:proofErr w:type="spellStart"/>
      <w:r>
        <w:rPr>
          <w:rFonts w:hint="eastAsia"/>
          <w:lang w:val="en-US" w:eastAsia="zh-CN"/>
        </w:rPr>
        <w:t>gNB</w:t>
      </w:r>
      <w:proofErr w:type="spellEnd"/>
      <w:r>
        <w:rPr>
          <w:rFonts w:hint="eastAsia"/>
          <w:lang w:val="en-US" w:eastAsia="zh-CN"/>
        </w:rPr>
        <w:t xml:space="preserve"> self-interference. Meanwhile, according to the conclusion of TR 38.858, 1dB receiver sensitivity desensitization could be achieved by co-site inter-sector co-channel inter-</w:t>
      </w:r>
      <w:proofErr w:type="spellStart"/>
      <w:r>
        <w:rPr>
          <w:rFonts w:hint="eastAsia"/>
          <w:lang w:val="en-US" w:eastAsia="zh-CN"/>
        </w:rPr>
        <w:t>subband</w:t>
      </w:r>
      <w:proofErr w:type="spellEnd"/>
      <w:r>
        <w:rPr>
          <w:rFonts w:hint="eastAsia"/>
          <w:lang w:val="en-US" w:eastAsia="zh-CN"/>
        </w:rPr>
        <w:t xml:space="preserve"> interference. However, another conclusion mentioned that 1dB desensitization </w:t>
      </w:r>
      <w:proofErr w:type="spellStart"/>
      <w:r>
        <w:rPr>
          <w:rFonts w:hint="eastAsia"/>
          <w:lang w:val="en-US" w:eastAsia="zh-CN"/>
        </w:rPr>
        <w:t>can not</w:t>
      </w:r>
      <w:proofErr w:type="spellEnd"/>
      <w:r>
        <w:rPr>
          <w:rFonts w:hint="eastAsia"/>
          <w:lang w:val="en-US" w:eastAsia="zh-CN"/>
        </w:rPr>
        <w:t xml:space="preserve"> able to achieve that because the receiver is </w:t>
      </w:r>
      <w:r>
        <w:rPr>
          <w:rFonts w:hint="eastAsia"/>
          <w:lang w:val="en-US" w:eastAsia="zh-CN"/>
        </w:rPr>
        <w:lastRenderedPageBreak/>
        <w:t xml:space="preserve">saturated, and the RC processing is not feasible. </w:t>
      </w:r>
    </w:p>
    <w:p w:rsidR="00B61119" w:rsidRDefault="00B863DC">
      <w:pPr>
        <w:pStyle w:val="NO"/>
        <w:keepLines w:val="0"/>
        <w:widowControl w:val="0"/>
        <w:spacing w:before="120" w:after="120"/>
        <w:ind w:left="0" w:firstLine="0"/>
        <w:jc w:val="both"/>
        <w:rPr>
          <w:b/>
          <w:bCs/>
          <w:i/>
          <w:iCs/>
          <w:lang w:val="en-US" w:eastAsia="zh-CN"/>
        </w:rPr>
      </w:pPr>
      <w:r>
        <w:rPr>
          <w:rFonts w:hint="eastAsia"/>
          <w:b/>
          <w:bCs/>
          <w:i/>
          <w:iCs/>
          <w:lang w:val="en-US" w:eastAsia="zh-CN"/>
        </w:rPr>
        <w:t>Observation 2. The implementation of controlling the co-site inter sector co-channel inter-</w:t>
      </w:r>
      <w:proofErr w:type="spellStart"/>
      <w:r>
        <w:rPr>
          <w:rFonts w:hint="eastAsia"/>
          <w:b/>
          <w:bCs/>
          <w:i/>
          <w:iCs/>
          <w:lang w:val="en-US" w:eastAsia="zh-CN"/>
        </w:rPr>
        <w:t>subband</w:t>
      </w:r>
      <w:proofErr w:type="spellEnd"/>
      <w:r>
        <w:rPr>
          <w:rFonts w:hint="eastAsia"/>
          <w:b/>
          <w:bCs/>
          <w:i/>
          <w:iCs/>
          <w:lang w:val="en-US" w:eastAsia="zh-CN"/>
        </w:rPr>
        <w:t xml:space="preserve"> interference depends on spatial isolation, beam nulling/isolation, frequency isolation and digital interference suppression.</w:t>
      </w:r>
    </w:p>
    <w:p w:rsidR="00B61119" w:rsidRDefault="00B863DC">
      <w:pPr>
        <w:pStyle w:val="NO"/>
        <w:keepLines w:val="0"/>
        <w:widowControl w:val="0"/>
        <w:spacing w:before="120" w:after="120"/>
        <w:ind w:left="0" w:firstLine="0"/>
        <w:jc w:val="both"/>
        <w:rPr>
          <w:b/>
          <w:bCs/>
          <w:i/>
          <w:iCs/>
          <w:lang w:val="en-US" w:eastAsia="zh-CN"/>
        </w:rPr>
      </w:pPr>
      <w:r>
        <w:rPr>
          <w:rFonts w:hint="eastAsia"/>
          <w:b/>
          <w:bCs/>
          <w:i/>
          <w:iCs/>
          <w:lang w:val="en-US" w:eastAsia="zh-CN"/>
        </w:rPr>
        <w:t xml:space="preserve">Observation 3. Co-site inter-sector </w:t>
      </w:r>
      <w:proofErr w:type="spellStart"/>
      <w:r>
        <w:rPr>
          <w:rFonts w:hint="eastAsia"/>
          <w:b/>
          <w:bCs/>
          <w:i/>
          <w:iCs/>
          <w:lang w:val="en-US" w:eastAsia="zh-CN"/>
        </w:rPr>
        <w:t>gNB-gNB</w:t>
      </w:r>
      <w:proofErr w:type="spellEnd"/>
      <w:r>
        <w:rPr>
          <w:rFonts w:hint="eastAsia"/>
          <w:b/>
          <w:bCs/>
          <w:i/>
          <w:iCs/>
          <w:lang w:val="en-US" w:eastAsia="zh-CN"/>
        </w:rPr>
        <w:t xml:space="preserve"> interference is more similar to </w:t>
      </w:r>
      <w:proofErr w:type="spellStart"/>
      <w:r>
        <w:rPr>
          <w:rFonts w:hint="eastAsia"/>
          <w:b/>
          <w:bCs/>
          <w:i/>
          <w:iCs/>
          <w:lang w:val="en-US" w:eastAsia="zh-CN"/>
        </w:rPr>
        <w:t>gNB</w:t>
      </w:r>
      <w:proofErr w:type="spellEnd"/>
      <w:r>
        <w:rPr>
          <w:rFonts w:hint="eastAsia"/>
          <w:b/>
          <w:bCs/>
          <w:i/>
          <w:iCs/>
          <w:lang w:val="en-US" w:eastAsia="zh-CN"/>
        </w:rPr>
        <w:t xml:space="preserve"> self-interference.</w:t>
      </w:r>
    </w:p>
    <w:p w:rsidR="00B61119" w:rsidRDefault="00B863DC">
      <w:pPr>
        <w:pStyle w:val="NO"/>
        <w:keepLines w:val="0"/>
        <w:widowControl w:val="0"/>
        <w:spacing w:before="120" w:after="120"/>
        <w:ind w:left="0" w:firstLine="0"/>
        <w:jc w:val="both"/>
        <w:rPr>
          <w:b/>
          <w:bCs/>
          <w:i/>
          <w:iCs/>
          <w:lang w:val="en-US" w:eastAsia="zh-CN"/>
        </w:rPr>
      </w:pPr>
      <w:r>
        <w:rPr>
          <w:rFonts w:hint="eastAsia"/>
          <w:b/>
          <w:bCs/>
          <w:i/>
          <w:iCs/>
          <w:lang w:val="en-US" w:eastAsia="zh-CN"/>
        </w:rPr>
        <w:t>Observation 4. 0.7 dB receiver sensitivity desensitization may or may not be achieved by co-site inter-sector co-channel inter-</w:t>
      </w:r>
      <w:proofErr w:type="spellStart"/>
      <w:r>
        <w:rPr>
          <w:rFonts w:hint="eastAsia"/>
          <w:b/>
          <w:bCs/>
          <w:i/>
          <w:iCs/>
          <w:lang w:val="en-US" w:eastAsia="zh-CN"/>
        </w:rPr>
        <w:t>subband</w:t>
      </w:r>
      <w:proofErr w:type="spellEnd"/>
      <w:r>
        <w:rPr>
          <w:rFonts w:hint="eastAsia"/>
          <w:b/>
          <w:bCs/>
          <w:i/>
          <w:iCs/>
          <w:lang w:val="en-US" w:eastAsia="zh-CN"/>
        </w:rPr>
        <w:t xml:space="preserve"> interference.</w:t>
      </w:r>
    </w:p>
    <w:p w:rsidR="00B61119" w:rsidRDefault="00B863DC">
      <w:pPr>
        <w:pStyle w:val="NO"/>
        <w:keepLines w:val="0"/>
        <w:widowControl w:val="0"/>
        <w:spacing w:before="120" w:after="120"/>
        <w:ind w:left="0" w:firstLine="0"/>
        <w:jc w:val="both"/>
        <w:rPr>
          <w:b/>
          <w:bCs/>
          <w:i/>
          <w:iCs/>
          <w:lang w:val="en-US" w:eastAsia="zh-CN"/>
        </w:rPr>
      </w:pPr>
      <w:r>
        <w:rPr>
          <w:rFonts w:hint="eastAsia"/>
          <w:b/>
          <w:bCs/>
          <w:i/>
          <w:iCs/>
          <w:lang w:val="en-US" w:eastAsia="zh-CN"/>
        </w:rPr>
        <w:t xml:space="preserve">Proposal </w:t>
      </w:r>
      <w:r w:rsidR="00C02CF9">
        <w:rPr>
          <w:b/>
          <w:bCs/>
          <w:i/>
          <w:iCs/>
          <w:lang w:val="en-US" w:eastAsia="zh-CN"/>
        </w:rPr>
        <w:t>2</w:t>
      </w:r>
      <w:r>
        <w:rPr>
          <w:rFonts w:hint="eastAsia"/>
          <w:b/>
          <w:bCs/>
          <w:i/>
          <w:iCs/>
          <w:lang w:val="en-US" w:eastAsia="zh-CN"/>
        </w:rPr>
        <w:t xml:space="preserve">. Propose modelling as additive white Gaussian noise with 0.7dB receiver desensitization for </w:t>
      </w:r>
      <w:proofErr w:type="spellStart"/>
      <w:r>
        <w:rPr>
          <w:rFonts w:hint="eastAsia"/>
          <w:b/>
          <w:bCs/>
          <w:i/>
          <w:iCs/>
          <w:lang w:val="en-US" w:eastAsia="zh-CN"/>
        </w:rPr>
        <w:t>gNB</w:t>
      </w:r>
      <w:proofErr w:type="spellEnd"/>
      <w:r>
        <w:rPr>
          <w:rFonts w:hint="eastAsia"/>
          <w:b/>
          <w:bCs/>
          <w:i/>
          <w:iCs/>
          <w:lang w:val="en-US" w:eastAsia="zh-CN"/>
        </w:rPr>
        <w:t xml:space="preserve"> self-interference</w:t>
      </w:r>
      <w:r w:rsidR="00703EA7">
        <w:rPr>
          <w:b/>
          <w:bCs/>
          <w:i/>
          <w:iCs/>
          <w:lang w:val="en-US" w:eastAsia="zh-CN"/>
        </w:rPr>
        <w:t xml:space="preserve"> if RAN4 agree</w:t>
      </w:r>
      <w:r w:rsidR="00F11EA0">
        <w:rPr>
          <w:b/>
          <w:bCs/>
          <w:i/>
          <w:iCs/>
          <w:lang w:val="en-US" w:eastAsia="zh-CN"/>
        </w:rPr>
        <w:t>s</w:t>
      </w:r>
      <w:r w:rsidR="00703EA7">
        <w:rPr>
          <w:b/>
          <w:bCs/>
          <w:i/>
          <w:iCs/>
          <w:lang w:val="en-US" w:eastAsia="zh-CN"/>
        </w:rPr>
        <w:t xml:space="preserve"> to evaluate the intra-site inter sector interference. </w:t>
      </w:r>
    </w:p>
    <w:p w:rsidR="00703EA7" w:rsidRDefault="00703EA7">
      <w:pPr>
        <w:pStyle w:val="NO"/>
        <w:keepLines w:val="0"/>
        <w:widowControl w:val="0"/>
        <w:spacing w:before="120" w:after="120"/>
        <w:ind w:left="0" w:firstLine="0"/>
        <w:jc w:val="both"/>
        <w:rPr>
          <w:b/>
          <w:bCs/>
          <w:i/>
          <w:iCs/>
          <w:lang w:val="en-US" w:eastAsia="zh-CN"/>
        </w:rPr>
      </w:pPr>
      <w:r w:rsidRPr="009A344D">
        <w:rPr>
          <w:b/>
          <w:bCs/>
          <w:u w:val="single"/>
          <w:lang w:val="en-US" w:eastAsia="zh-CN"/>
        </w:rPr>
        <w:t>how to model interference modeling for performance evaluation</w:t>
      </w:r>
    </w:p>
    <w:tbl>
      <w:tblPr>
        <w:tblStyle w:val="af3"/>
        <w:tblW w:w="0" w:type="auto"/>
        <w:tblLook w:val="04A0" w:firstRow="1" w:lastRow="0" w:firstColumn="1" w:lastColumn="0" w:noHBand="0" w:noVBand="1"/>
      </w:tblPr>
      <w:tblGrid>
        <w:gridCol w:w="9876"/>
      </w:tblGrid>
      <w:tr w:rsidR="00703EA7" w:rsidTr="00703EA7">
        <w:tc>
          <w:tcPr>
            <w:tcW w:w="9876" w:type="dxa"/>
          </w:tcPr>
          <w:p w:rsidR="00703EA7" w:rsidRPr="00703EA7" w:rsidRDefault="00703EA7" w:rsidP="00703EA7">
            <w:pPr>
              <w:pStyle w:val="af8"/>
              <w:numPr>
                <w:ilvl w:val="0"/>
                <w:numId w:val="8"/>
              </w:numPr>
              <w:overflowPunct/>
              <w:autoSpaceDE/>
              <w:autoSpaceDN/>
              <w:adjustRightInd/>
              <w:spacing w:before="120" w:afterLines="0" w:after="120"/>
              <w:ind w:left="644"/>
              <w:contextualSpacing w:val="0"/>
              <w:textAlignment w:val="auto"/>
              <w:rPr>
                <w:rFonts w:eastAsia="宋体"/>
                <w:sz w:val="21"/>
                <w:szCs w:val="21"/>
              </w:rPr>
            </w:pPr>
            <w:r w:rsidRPr="00703EA7">
              <w:rPr>
                <w:rFonts w:eastAsia="宋体"/>
                <w:sz w:val="21"/>
                <w:szCs w:val="21"/>
              </w:rPr>
              <w:t xml:space="preserve">Agreement </w:t>
            </w:r>
          </w:p>
          <w:p w:rsidR="00703EA7" w:rsidRPr="00703EA7" w:rsidRDefault="00703EA7" w:rsidP="00703EA7">
            <w:pPr>
              <w:pStyle w:val="af8"/>
              <w:numPr>
                <w:ilvl w:val="1"/>
                <w:numId w:val="8"/>
              </w:numPr>
              <w:overflowPunct/>
              <w:autoSpaceDE/>
              <w:adjustRightInd/>
              <w:spacing w:before="120" w:afterLines="0" w:after="120"/>
              <w:ind w:left="1440"/>
              <w:contextualSpacing w:val="0"/>
              <w:textAlignment w:val="auto"/>
              <w:rPr>
                <w:sz w:val="21"/>
                <w:szCs w:val="21"/>
              </w:rPr>
            </w:pPr>
            <w:r w:rsidRPr="00703EA7">
              <w:rPr>
                <w:sz w:val="21"/>
                <w:szCs w:val="21"/>
              </w:rPr>
              <w:t>Considering TDL+INR type of interference model for evaluation</w:t>
            </w:r>
          </w:p>
          <w:p w:rsidR="00703EA7" w:rsidRPr="00703EA7" w:rsidRDefault="00703EA7" w:rsidP="00703EA7">
            <w:pPr>
              <w:pStyle w:val="af8"/>
              <w:numPr>
                <w:ilvl w:val="2"/>
                <w:numId w:val="8"/>
              </w:numPr>
              <w:overflowPunct/>
              <w:autoSpaceDE/>
              <w:adjustRightInd/>
              <w:spacing w:before="120" w:afterLines="0" w:after="120"/>
              <w:contextualSpacing w:val="0"/>
              <w:textAlignment w:val="auto"/>
              <w:rPr>
                <w:sz w:val="21"/>
                <w:szCs w:val="21"/>
              </w:rPr>
            </w:pPr>
            <w:r w:rsidRPr="00703EA7">
              <w:rPr>
                <w:rFonts w:eastAsiaTheme="minorEastAsia"/>
                <w:sz w:val="21"/>
                <w:szCs w:val="21"/>
              </w:rPr>
              <w:t>Note: the RF assumption can be considered for interference modelling</w:t>
            </w:r>
          </w:p>
          <w:p w:rsidR="00703EA7" w:rsidRPr="00703EA7" w:rsidRDefault="00703EA7" w:rsidP="00703EA7">
            <w:pPr>
              <w:pStyle w:val="af8"/>
              <w:numPr>
                <w:ilvl w:val="1"/>
                <w:numId w:val="8"/>
              </w:numPr>
              <w:overflowPunct/>
              <w:autoSpaceDE/>
              <w:adjustRightInd/>
              <w:spacing w:before="120" w:afterLines="0" w:after="120"/>
              <w:ind w:left="1440"/>
              <w:contextualSpacing w:val="0"/>
              <w:textAlignment w:val="auto"/>
              <w:rPr>
                <w:sz w:val="21"/>
                <w:szCs w:val="21"/>
              </w:rPr>
            </w:pPr>
            <w:r w:rsidRPr="00703EA7">
              <w:rPr>
                <w:rFonts w:eastAsiaTheme="minorEastAsia"/>
                <w:sz w:val="21"/>
                <w:szCs w:val="21"/>
              </w:rPr>
              <w:t xml:space="preserve">The following candidate value for INR can be considered for evaluation as starting point </w:t>
            </w:r>
          </w:p>
          <w:p w:rsidR="00703EA7" w:rsidRPr="00703EA7" w:rsidRDefault="00703EA7" w:rsidP="00703EA7">
            <w:pPr>
              <w:pStyle w:val="af8"/>
              <w:numPr>
                <w:ilvl w:val="2"/>
                <w:numId w:val="8"/>
              </w:numPr>
              <w:overflowPunct/>
              <w:autoSpaceDE/>
              <w:adjustRightInd/>
              <w:spacing w:before="120" w:afterLines="0" w:after="120"/>
              <w:contextualSpacing w:val="0"/>
              <w:textAlignment w:val="auto"/>
            </w:pPr>
            <w:r w:rsidRPr="00703EA7">
              <w:rPr>
                <w:rFonts w:eastAsiaTheme="minorEastAsia" w:hint="eastAsia"/>
                <w:sz w:val="21"/>
                <w:szCs w:val="21"/>
              </w:rPr>
              <w:t>O</w:t>
            </w:r>
            <w:r w:rsidRPr="00703EA7">
              <w:rPr>
                <w:rFonts w:eastAsiaTheme="minorEastAsia"/>
                <w:sz w:val="21"/>
                <w:szCs w:val="21"/>
              </w:rPr>
              <w:t xml:space="preserve">ption 1: based on link budget analysis </w:t>
            </w:r>
          </w:p>
          <w:tbl>
            <w:tblPr>
              <w:tblStyle w:val="af3"/>
              <w:tblW w:w="5000" w:type="pct"/>
              <w:jc w:val="center"/>
              <w:tblLook w:val="04A0" w:firstRow="1" w:lastRow="0" w:firstColumn="1" w:lastColumn="0" w:noHBand="0" w:noVBand="1"/>
            </w:tblPr>
            <w:tblGrid>
              <w:gridCol w:w="1760"/>
              <w:gridCol w:w="7890"/>
            </w:tblGrid>
            <w:tr w:rsidR="00703EA7" w:rsidRPr="00925B93" w:rsidTr="00865181">
              <w:trPr>
                <w:jc w:val="center"/>
              </w:trPr>
              <w:tc>
                <w:tcPr>
                  <w:tcW w:w="912" w:type="pct"/>
                </w:tcPr>
                <w:p w:rsidR="00703EA7" w:rsidRPr="00925B93" w:rsidRDefault="00703EA7" w:rsidP="00703EA7">
                  <w:pPr>
                    <w:pStyle w:val="TAH"/>
                    <w:rPr>
                      <w:sz w:val="16"/>
                      <w:szCs w:val="18"/>
                      <w:lang w:eastAsia="zh-CN"/>
                    </w:rPr>
                  </w:pPr>
                  <w:r w:rsidRPr="00925B93">
                    <w:rPr>
                      <w:sz w:val="16"/>
                      <w:szCs w:val="18"/>
                      <w:lang w:eastAsia="zh-CN"/>
                    </w:rPr>
                    <w:t>Conditions</w:t>
                  </w:r>
                </w:p>
              </w:tc>
              <w:tc>
                <w:tcPr>
                  <w:tcW w:w="4088" w:type="pct"/>
                </w:tcPr>
                <w:p w:rsidR="00703EA7" w:rsidRPr="00925B93" w:rsidRDefault="00703EA7" w:rsidP="00703EA7">
                  <w:pPr>
                    <w:pStyle w:val="TAH"/>
                    <w:rPr>
                      <w:sz w:val="16"/>
                      <w:szCs w:val="18"/>
                    </w:rPr>
                  </w:pPr>
                  <w:r w:rsidRPr="00925B93">
                    <w:rPr>
                      <w:rFonts w:hint="eastAsia"/>
                      <w:sz w:val="16"/>
                      <w:szCs w:val="18"/>
                    </w:rPr>
                    <w:t>FR1</w:t>
                  </w:r>
                </w:p>
              </w:tc>
            </w:tr>
            <w:tr w:rsidR="00703EA7" w:rsidRPr="00925B93" w:rsidTr="00865181">
              <w:trPr>
                <w:jc w:val="center"/>
              </w:trPr>
              <w:tc>
                <w:tcPr>
                  <w:tcW w:w="912" w:type="pct"/>
                </w:tcPr>
                <w:p w:rsidR="00703EA7" w:rsidRPr="00925B93" w:rsidRDefault="00703EA7" w:rsidP="00703EA7">
                  <w:pPr>
                    <w:pStyle w:val="TAL"/>
                    <w:spacing w:before="120" w:after="120"/>
                    <w:ind w:right="210"/>
                    <w:jc w:val="center"/>
                    <w:rPr>
                      <w:sz w:val="16"/>
                      <w:szCs w:val="18"/>
                    </w:rPr>
                  </w:pPr>
                  <w:r w:rsidRPr="00925B93">
                    <w:rPr>
                      <w:rFonts w:eastAsiaTheme="minorEastAsia" w:hint="eastAsia"/>
                      <w:sz w:val="16"/>
                      <w:szCs w:val="18"/>
                    </w:rPr>
                    <w:t>Interf1 &gt; Interf2</w:t>
                  </w:r>
                </w:p>
              </w:tc>
              <w:tc>
                <w:tcPr>
                  <w:tcW w:w="4088" w:type="pct"/>
                </w:tcPr>
                <w:p w:rsidR="00703EA7" w:rsidRPr="00925B93" w:rsidRDefault="00703EA7" w:rsidP="00703EA7">
                  <w:pPr>
                    <w:pStyle w:val="TAC"/>
                    <w:spacing w:before="120" w:after="120"/>
                    <w:rPr>
                      <w:sz w:val="16"/>
                      <w:szCs w:val="18"/>
                    </w:rPr>
                  </w:pPr>
                  <w:r w:rsidRPr="00925B93">
                    <w:rPr>
                      <w:sz w:val="16"/>
                      <w:szCs w:val="18"/>
                    </w:rPr>
                    <w:t>INR1 &lt;= 17.2dB, INR2 &lt;= 7.2dB</w:t>
                  </w:r>
                </w:p>
                <w:p w:rsidR="00703EA7" w:rsidRPr="00925B93" w:rsidRDefault="00703EA7" w:rsidP="00703EA7">
                  <w:pPr>
                    <w:pStyle w:val="TAC"/>
                    <w:spacing w:before="120" w:after="120"/>
                    <w:rPr>
                      <w:sz w:val="16"/>
                      <w:szCs w:val="18"/>
                    </w:rPr>
                  </w:pPr>
                  <w:r w:rsidRPr="00925B93">
                    <w:rPr>
                      <w:sz w:val="16"/>
                      <w:szCs w:val="18"/>
                    </w:rPr>
                    <w:t>Trial simulation could try following sets: [INR1, INR2] = {[5, -5], [9, -1], [13, 3], [17, 7]} dB</w:t>
                  </w:r>
                </w:p>
              </w:tc>
            </w:tr>
            <w:tr w:rsidR="00703EA7" w:rsidRPr="00925B93" w:rsidTr="00865181">
              <w:trPr>
                <w:jc w:val="center"/>
              </w:trPr>
              <w:tc>
                <w:tcPr>
                  <w:tcW w:w="912" w:type="pct"/>
                </w:tcPr>
                <w:p w:rsidR="00703EA7" w:rsidRPr="00925B93" w:rsidRDefault="00703EA7" w:rsidP="00703EA7">
                  <w:pPr>
                    <w:pStyle w:val="TAL"/>
                    <w:spacing w:before="120" w:after="120"/>
                    <w:ind w:right="210"/>
                    <w:jc w:val="center"/>
                    <w:rPr>
                      <w:sz w:val="16"/>
                      <w:szCs w:val="18"/>
                    </w:rPr>
                  </w:pPr>
                  <w:r w:rsidRPr="00925B93">
                    <w:rPr>
                      <w:rFonts w:eastAsiaTheme="minorEastAsia" w:hint="eastAsia"/>
                      <w:sz w:val="16"/>
                      <w:szCs w:val="18"/>
                    </w:rPr>
                    <w:t xml:space="preserve">Interf1 </w:t>
                  </w:r>
                  <w:r w:rsidRPr="00925B93">
                    <w:rPr>
                      <w:rFonts w:eastAsiaTheme="minorEastAsia"/>
                      <w:sz w:val="16"/>
                      <w:szCs w:val="18"/>
                    </w:rPr>
                    <w:t>=</w:t>
                  </w:r>
                  <w:r w:rsidRPr="00925B93">
                    <w:rPr>
                      <w:rFonts w:eastAsiaTheme="minorEastAsia" w:hint="eastAsia"/>
                      <w:sz w:val="16"/>
                      <w:szCs w:val="18"/>
                    </w:rPr>
                    <w:t xml:space="preserve"> Interf2</w:t>
                  </w:r>
                </w:p>
              </w:tc>
              <w:tc>
                <w:tcPr>
                  <w:tcW w:w="4088" w:type="pct"/>
                </w:tcPr>
                <w:p w:rsidR="00703EA7" w:rsidRPr="00925B93" w:rsidRDefault="00703EA7" w:rsidP="00703EA7">
                  <w:pPr>
                    <w:pStyle w:val="TAC"/>
                    <w:spacing w:before="120" w:after="120"/>
                    <w:rPr>
                      <w:sz w:val="16"/>
                      <w:szCs w:val="18"/>
                    </w:rPr>
                  </w:pPr>
                  <w:r w:rsidRPr="00925B93">
                    <w:rPr>
                      <w:sz w:val="16"/>
                      <w:szCs w:val="18"/>
                    </w:rPr>
                    <w:t>INR1 = INR2 &lt;=11.2dB</w:t>
                  </w:r>
                </w:p>
                <w:p w:rsidR="00703EA7" w:rsidRPr="00925B93" w:rsidRDefault="00703EA7" w:rsidP="00703EA7">
                  <w:pPr>
                    <w:pStyle w:val="TAC"/>
                    <w:spacing w:before="120" w:after="120"/>
                    <w:rPr>
                      <w:sz w:val="16"/>
                      <w:szCs w:val="18"/>
                    </w:rPr>
                  </w:pPr>
                  <w:r w:rsidRPr="00925B93">
                    <w:rPr>
                      <w:sz w:val="16"/>
                      <w:szCs w:val="18"/>
                    </w:rPr>
                    <w:t>Trial simulation could try following sets: [INR1, INR2] = {[-1, -1], [3, 3], [7, 7], [11, 11]} dB</w:t>
                  </w:r>
                </w:p>
              </w:tc>
            </w:tr>
            <w:tr w:rsidR="00703EA7" w:rsidRPr="00925B93" w:rsidTr="00865181">
              <w:trPr>
                <w:jc w:val="center"/>
              </w:trPr>
              <w:tc>
                <w:tcPr>
                  <w:tcW w:w="5000" w:type="pct"/>
                  <w:gridSpan w:val="2"/>
                </w:tcPr>
                <w:p w:rsidR="00703EA7" w:rsidRPr="00925B93" w:rsidRDefault="00703EA7" w:rsidP="00703EA7">
                  <w:pPr>
                    <w:pStyle w:val="TAC"/>
                    <w:spacing w:before="120" w:after="120"/>
                    <w:jc w:val="left"/>
                    <w:rPr>
                      <w:sz w:val="16"/>
                      <w:szCs w:val="18"/>
                    </w:rPr>
                  </w:pPr>
                  <w:r w:rsidRPr="00925B93">
                    <w:rPr>
                      <w:sz w:val="16"/>
                      <w:szCs w:val="18"/>
                    </w:rPr>
                    <w:t xml:space="preserve">Note: The interference wave form could use PUSCH with 1+1 DM-RS and CP-OFDM to simplify simulation setup. </w:t>
                  </w:r>
                </w:p>
              </w:tc>
            </w:tr>
          </w:tbl>
          <w:p w:rsidR="00703EA7" w:rsidRPr="00703EA7" w:rsidRDefault="00703EA7" w:rsidP="00703EA7">
            <w:pPr>
              <w:pStyle w:val="af8"/>
              <w:numPr>
                <w:ilvl w:val="2"/>
                <w:numId w:val="8"/>
              </w:numPr>
              <w:overflowPunct/>
              <w:autoSpaceDE/>
              <w:adjustRightInd/>
              <w:spacing w:before="120" w:afterLines="0" w:after="120"/>
              <w:contextualSpacing w:val="0"/>
              <w:textAlignment w:val="auto"/>
              <w:rPr>
                <w:sz w:val="21"/>
                <w:szCs w:val="21"/>
              </w:rPr>
            </w:pPr>
            <w:r w:rsidRPr="00703EA7">
              <w:rPr>
                <w:rFonts w:eastAsiaTheme="minorEastAsia"/>
                <w:sz w:val="21"/>
                <w:szCs w:val="21"/>
              </w:rPr>
              <w:t>Other options are not concluded</w:t>
            </w:r>
          </w:p>
          <w:p w:rsidR="00703EA7" w:rsidRPr="00703EA7" w:rsidRDefault="00703EA7" w:rsidP="006155B3">
            <w:pPr>
              <w:pStyle w:val="af8"/>
              <w:numPr>
                <w:ilvl w:val="1"/>
                <w:numId w:val="8"/>
              </w:numPr>
              <w:overflowPunct/>
              <w:autoSpaceDE/>
              <w:adjustRightInd/>
              <w:spacing w:before="120" w:afterLines="0" w:after="120"/>
              <w:ind w:left="1440"/>
              <w:contextualSpacing w:val="0"/>
              <w:textAlignment w:val="auto"/>
            </w:pPr>
            <w:r w:rsidRPr="00703EA7">
              <w:rPr>
                <w:rFonts w:eastAsiaTheme="minorEastAsia"/>
                <w:sz w:val="21"/>
                <w:szCs w:val="21"/>
              </w:rPr>
              <w:t>Interesting companies can provide the system level simulation to derive the INR value</w:t>
            </w:r>
            <w:r w:rsidRPr="00925B93">
              <w:rPr>
                <w:rFonts w:eastAsiaTheme="minorEastAsia"/>
              </w:rPr>
              <w:t xml:space="preserve"> </w:t>
            </w:r>
          </w:p>
        </w:tc>
      </w:tr>
    </w:tbl>
    <w:p w:rsidR="007F4179" w:rsidRDefault="00FB74FD">
      <w:pPr>
        <w:pStyle w:val="NO"/>
        <w:keepLines w:val="0"/>
        <w:widowControl w:val="0"/>
        <w:spacing w:before="120" w:after="120"/>
        <w:ind w:left="0" w:firstLine="0"/>
        <w:jc w:val="both"/>
        <w:rPr>
          <w:lang w:val="en-US" w:eastAsia="zh-CN"/>
        </w:rPr>
      </w:pPr>
      <w:r w:rsidRPr="00486842">
        <w:rPr>
          <w:rFonts w:hint="eastAsia"/>
          <w:lang w:val="en-US" w:eastAsia="zh-CN"/>
        </w:rPr>
        <w:t>R</w:t>
      </w:r>
      <w:r w:rsidRPr="00486842">
        <w:rPr>
          <w:lang w:val="en-US" w:eastAsia="zh-CN"/>
        </w:rPr>
        <w:t>egarding how to model interference modeling</w:t>
      </w:r>
      <w:r w:rsidR="00071961">
        <w:rPr>
          <w:lang w:val="en-US" w:eastAsia="zh-CN"/>
        </w:rPr>
        <w:t xml:space="preserve">, </w:t>
      </w:r>
      <w:r w:rsidR="0048279E">
        <w:rPr>
          <w:lang w:val="en-US" w:eastAsia="zh-CN"/>
        </w:rPr>
        <w:t>currently, considering the limited rem</w:t>
      </w:r>
      <w:r w:rsidR="00A95DC3">
        <w:rPr>
          <w:lang w:val="en-US" w:eastAsia="zh-CN"/>
        </w:rPr>
        <w:t xml:space="preserve">ain time for SBFD </w:t>
      </w:r>
      <w:proofErr w:type="spellStart"/>
      <w:r w:rsidR="00A95DC3">
        <w:rPr>
          <w:lang w:val="en-US" w:eastAsia="zh-CN"/>
        </w:rPr>
        <w:t>demod</w:t>
      </w:r>
      <w:proofErr w:type="spellEnd"/>
      <w:r w:rsidR="00A95DC3">
        <w:rPr>
          <w:lang w:val="en-US" w:eastAsia="zh-CN"/>
        </w:rPr>
        <w:t xml:space="preserve"> work,</w:t>
      </w:r>
      <w:r w:rsidR="006C0ECD">
        <w:rPr>
          <w:lang w:val="en-US" w:eastAsia="zh-CN"/>
        </w:rPr>
        <w:t xml:space="preserve"> some companies provided a simple approach to derive the interference profile, link budget. Based on our understanding, we think that is more like a worst-case scenario assumption. Because in the </w:t>
      </w:r>
      <w:proofErr w:type="spellStart"/>
      <w:r w:rsidR="006C0ECD">
        <w:rPr>
          <w:rFonts w:hint="eastAsia"/>
          <w:lang w:val="en-US" w:eastAsia="zh-CN"/>
        </w:rPr>
        <w:t>gN</w:t>
      </w:r>
      <w:r w:rsidR="006C0ECD">
        <w:rPr>
          <w:lang w:val="en-US" w:eastAsia="zh-CN"/>
        </w:rPr>
        <w:t>B</w:t>
      </w:r>
      <w:proofErr w:type="spellEnd"/>
      <w:r w:rsidR="006C0ECD">
        <w:rPr>
          <w:lang w:val="en-US" w:eastAsia="zh-CN"/>
        </w:rPr>
        <w:t xml:space="preserve"> side, the coordination of </w:t>
      </w:r>
      <w:proofErr w:type="spellStart"/>
      <w:r w:rsidR="006C0ECD">
        <w:rPr>
          <w:lang w:val="en-US" w:eastAsia="zh-CN"/>
        </w:rPr>
        <w:t>gNBs</w:t>
      </w:r>
      <w:proofErr w:type="spellEnd"/>
      <w:r w:rsidR="006C0ECD">
        <w:rPr>
          <w:lang w:val="en-US" w:eastAsia="zh-CN"/>
        </w:rPr>
        <w:t xml:space="preserve"> or beam level coordination will be assumed for SBFD operation. </w:t>
      </w:r>
      <w:r w:rsidR="005228C6">
        <w:rPr>
          <w:lang w:val="en-US" w:eastAsia="zh-CN"/>
        </w:rPr>
        <w:t>From this point of view, the actual interference profile</w:t>
      </w:r>
      <w:r w:rsidR="007F4179">
        <w:rPr>
          <w:lang w:val="en-US" w:eastAsia="zh-CN"/>
        </w:rPr>
        <w:t>s</w:t>
      </w:r>
      <w:r w:rsidR="005228C6">
        <w:rPr>
          <w:lang w:val="en-US" w:eastAsia="zh-CN"/>
        </w:rPr>
        <w:t xml:space="preserve"> will be less t</w:t>
      </w:r>
      <w:r w:rsidR="007F4179">
        <w:rPr>
          <w:lang w:val="en-US" w:eastAsia="zh-CN"/>
        </w:rPr>
        <w:t>han</w:t>
      </w:r>
      <w:r w:rsidR="005228C6">
        <w:rPr>
          <w:lang w:val="en-US" w:eastAsia="zh-CN"/>
        </w:rPr>
        <w:t xml:space="preserve"> the value of link budget</w:t>
      </w:r>
      <w:r w:rsidR="007F4179">
        <w:rPr>
          <w:lang w:val="en-US" w:eastAsia="zh-CN"/>
        </w:rPr>
        <w:t xml:space="preserve">. The motivation of system simulation level is to evaluate the interference profile based on the more comprehensive analysis and scheduling. However, </w:t>
      </w:r>
      <w:r w:rsidR="007F4179" w:rsidRPr="007F4179">
        <w:rPr>
          <w:lang w:val="en-US" w:eastAsia="zh-CN"/>
        </w:rPr>
        <w:t xml:space="preserve">the key issue is how to handle the beam coordination between </w:t>
      </w:r>
      <w:proofErr w:type="spellStart"/>
      <w:r w:rsidR="007F4179" w:rsidRPr="007F4179">
        <w:rPr>
          <w:lang w:val="en-US" w:eastAsia="zh-CN"/>
        </w:rPr>
        <w:t>gNBs</w:t>
      </w:r>
      <w:proofErr w:type="spellEnd"/>
      <w:r w:rsidR="007F4179" w:rsidRPr="007F4179">
        <w:rPr>
          <w:lang w:val="en-US" w:eastAsia="zh-CN"/>
        </w:rPr>
        <w:t xml:space="preserve">. Currently, </w:t>
      </w:r>
      <w:proofErr w:type="spellStart"/>
      <w:r w:rsidR="007F4179" w:rsidRPr="007F4179">
        <w:rPr>
          <w:lang w:val="en-US" w:eastAsia="zh-CN"/>
        </w:rPr>
        <w:t>gNB-gNB</w:t>
      </w:r>
      <w:proofErr w:type="spellEnd"/>
      <w:r w:rsidR="007F4179" w:rsidRPr="007F4179">
        <w:rPr>
          <w:lang w:val="en-US" w:eastAsia="zh-CN"/>
        </w:rPr>
        <w:t xml:space="preserve"> co-channel interference also could be suppressed beam management, such as Tx beam nulling, etc. If RAN4 wants to evaluate the </w:t>
      </w:r>
      <w:proofErr w:type="spellStart"/>
      <w:r w:rsidR="007F4179" w:rsidRPr="007F4179">
        <w:rPr>
          <w:lang w:val="en-US" w:eastAsia="zh-CN"/>
        </w:rPr>
        <w:t>gNB-gNB</w:t>
      </w:r>
      <w:proofErr w:type="spellEnd"/>
      <w:r w:rsidR="007F4179" w:rsidRPr="007F4179">
        <w:rPr>
          <w:lang w:val="en-US" w:eastAsia="zh-CN"/>
        </w:rPr>
        <w:t xml:space="preserve"> interference, this beam coordination issue should be discussed. Different beam coordination means different interference level.</w:t>
      </w:r>
      <w:r w:rsidR="00F35651">
        <w:rPr>
          <w:rFonts w:hint="eastAsia"/>
          <w:lang w:val="en-US" w:eastAsia="zh-CN"/>
        </w:rPr>
        <w:t xml:space="preserve"> </w:t>
      </w:r>
      <w:r w:rsidR="00F35651">
        <w:rPr>
          <w:lang w:val="en-US" w:eastAsia="zh-CN"/>
        </w:rPr>
        <w:t>As mentioned before, consider the limited time, which will be a challenge for the timeline. Therefore, we are fine to use this simple approach to derive the interference profile</w:t>
      </w:r>
      <w:r w:rsidR="00F11EA0">
        <w:rPr>
          <w:lang w:val="en-US" w:eastAsia="zh-CN"/>
        </w:rPr>
        <w:t xml:space="preserve">s. </w:t>
      </w:r>
    </w:p>
    <w:p w:rsidR="00F11EA0" w:rsidRDefault="00F11EA0">
      <w:pPr>
        <w:pStyle w:val="NO"/>
        <w:keepLines w:val="0"/>
        <w:widowControl w:val="0"/>
        <w:spacing w:before="120" w:after="120"/>
        <w:ind w:left="0" w:firstLine="0"/>
        <w:jc w:val="both"/>
        <w:rPr>
          <w:lang w:val="en-US" w:eastAsia="zh-CN"/>
        </w:rPr>
      </w:pPr>
      <w:r>
        <w:rPr>
          <w:lang w:val="en-US" w:eastAsia="zh-CN"/>
        </w:rPr>
        <w:t xml:space="preserve">Based on the recommend values, we selected the maximum and minimum values to evaluate the </w:t>
      </w:r>
      <w:r w:rsidR="00B555CB">
        <w:rPr>
          <w:lang w:val="en-US" w:eastAsia="zh-CN"/>
        </w:rPr>
        <w:t xml:space="preserve">baseband </w:t>
      </w:r>
      <w:r>
        <w:rPr>
          <w:lang w:val="en-US" w:eastAsia="zh-CN"/>
        </w:rPr>
        <w:t xml:space="preserve">performance. </w:t>
      </w:r>
      <w:r w:rsidR="00B555CB">
        <w:rPr>
          <w:lang w:val="en-US" w:eastAsia="zh-CN"/>
        </w:rPr>
        <w:t xml:space="preserve">From our simulation results [3], </w:t>
      </w:r>
      <w:r w:rsidR="00B555CB" w:rsidRPr="00B555CB">
        <w:rPr>
          <w:lang w:val="en-US" w:eastAsia="zh-CN"/>
        </w:rPr>
        <w:t xml:space="preserve">muting symbol scheme can achieve a better performance compared to muting disable scheme, especially when using a higher interference level. </w:t>
      </w:r>
      <w:r w:rsidR="00B555CB">
        <w:rPr>
          <w:lang w:val="en-US" w:eastAsia="zh-CN"/>
        </w:rPr>
        <w:t>t</w:t>
      </w:r>
      <w:r w:rsidR="00B555CB" w:rsidRPr="00B555CB">
        <w:rPr>
          <w:lang w:val="en-US" w:eastAsia="zh-CN"/>
        </w:rPr>
        <w:t>he receiver’s ability to suppress interference is affected by the level of interference.</w:t>
      </w:r>
      <w:r w:rsidR="00B555CB">
        <w:rPr>
          <w:lang w:val="en-US" w:eastAsia="zh-CN"/>
        </w:rPr>
        <w:t xml:space="preserve"> </w:t>
      </w:r>
    </w:p>
    <w:p w:rsidR="00B555CB" w:rsidRDefault="00B555CB">
      <w:pPr>
        <w:pStyle w:val="NO"/>
        <w:keepLines w:val="0"/>
        <w:widowControl w:val="0"/>
        <w:spacing w:before="120" w:after="120"/>
        <w:ind w:left="0" w:firstLine="0"/>
        <w:jc w:val="both"/>
        <w:rPr>
          <w:b/>
          <w:bCs/>
          <w:i/>
          <w:iCs/>
          <w:lang w:val="en-US" w:eastAsia="zh-CN"/>
        </w:rPr>
      </w:pPr>
      <w:r w:rsidRPr="00B555CB">
        <w:rPr>
          <w:b/>
          <w:bCs/>
          <w:i/>
          <w:iCs/>
          <w:lang w:val="en-US" w:eastAsia="zh-CN"/>
        </w:rPr>
        <w:t>Observation 5. Based on our simulation results, the receiver’s ability to suppress interference is affected by the level of interference.</w:t>
      </w:r>
    </w:p>
    <w:p w:rsidR="00D37534" w:rsidRDefault="00D37534">
      <w:pPr>
        <w:pStyle w:val="NO"/>
        <w:keepLines w:val="0"/>
        <w:widowControl w:val="0"/>
        <w:spacing w:before="120" w:after="120"/>
        <w:ind w:left="0" w:firstLine="0"/>
        <w:jc w:val="both"/>
        <w:rPr>
          <w:b/>
          <w:bCs/>
          <w:i/>
          <w:iCs/>
          <w:lang w:val="en-US" w:eastAsia="zh-CN"/>
        </w:rPr>
      </w:pPr>
      <w:r>
        <w:rPr>
          <w:b/>
          <w:bCs/>
          <w:i/>
          <w:iCs/>
          <w:lang w:val="en-US" w:eastAsia="zh-CN"/>
        </w:rPr>
        <w:t xml:space="preserve">Proposal </w:t>
      </w:r>
      <w:r w:rsidR="00BE13AC">
        <w:rPr>
          <w:b/>
          <w:bCs/>
          <w:i/>
          <w:iCs/>
          <w:lang w:val="en-US" w:eastAsia="zh-CN"/>
        </w:rPr>
        <w:t>3</w:t>
      </w:r>
      <w:r>
        <w:rPr>
          <w:b/>
          <w:bCs/>
          <w:i/>
          <w:iCs/>
          <w:lang w:val="en-US" w:eastAsia="zh-CN"/>
        </w:rPr>
        <w:t xml:space="preserve">. If RAN4 agrees to use link budget approach to derive the interference profile, </w:t>
      </w:r>
      <w:r w:rsidRPr="00D37534">
        <w:rPr>
          <w:b/>
          <w:bCs/>
          <w:i/>
          <w:iCs/>
          <w:lang w:val="en-US" w:eastAsia="zh-CN"/>
        </w:rPr>
        <w:t>then the upper limit of interference reduction must be considered.</w:t>
      </w:r>
    </w:p>
    <w:p w:rsidR="00BA02DA" w:rsidRDefault="00BA02DA">
      <w:pPr>
        <w:pStyle w:val="NO"/>
        <w:keepLines w:val="0"/>
        <w:widowControl w:val="0"/>
        <w:spacing w:before="120" w:after="120"/>
        <w:ind w:left="0" w:firstLine="0"/>
        <w:jc w:val="both"/>
        <w:rPr>
          <w:b/>
          <w:bCs/>
          <w:i/>
          <w:iCs/>
          <w:lang w:val="en-US" w:eastAsia="zh-CN"/>
        </w:rPr>
      </w:pPr>
      <w:r>
        <w:rPr>
          <w:b/>
          <w:bCs/>
          <w:u w:val="single"/>
          <w:lang w:val="en-US" w:eastAsia="zh-CN"/>
        </w:rPr>
        <w:lastRenderedPageBreak/>
        <w:t>Muting symbol configurations</w:t>
      </w:r>
    </w:p>
    <w:tbl>
      <w:tblPr>
        <w:tblStyle w:val="af3"/>
        <w:tblW w:w="0" w:type="auto"/>
        <w:tblLook w:val="04A0" w:firstRow="1" w:lastRow="0" w:firstColumn="1" w:lastColumn="0" w:noHBand="0" w:noVBand="1"/>
      </w:tblPr>
      <w:tblGrid>
        <w:gridCol w:w="9876"/>
      </w:tblGrid>
      <w:tr w:rsidR="00BA02DA" w:rsidTr="00BA02DA">
        <w:tc>
          <w:tcPr>
            <w:tcW w:w="9876" w:type="dxa"/>
          </w:tcPr>
          <w:p w:rsidR="00BA02DA" w:rsidRPr="00BA02DA" w:rsidRDefault="00BA02DA" w:rsidP="00BA02DA">
            <w:pPr>
              <w:pStyle w:val="af8"/>
              <w:numPr>
                <w:ilvl w:val="0"/>
                <w:numId w:val="8"/>
              </w:numPr>
              <w:overflowPunct/>
              <w:autoSpaceDE/>
              <w:autoSpaceDN/>
              <w:adjustRightInd/>
              <w:spacing w:before="120" w:afterLines="0" w:after="120"/>
              <w:ind w:left="644"/>
              <w:contextualSpacing w:val="0"/>
              <w:textAlignment w:val="auto"/>
              <w:rPr>
                <w:rFonts w:eastAsia="宋体"/>
                <w:sz w:val="21"/>
                <w:szCs w:val="21"/>
              </w:rPr>
            </w:pPr>
            <w:r w:rsidRPr="00BA02DA">
              <w:rPr>
                <w:rFonts w:eastAsia="宋体"/>
                <w:sz w:val="21"/>
                <w:szCs w:val="21"/>
              </w:rPr>
              <w:t xml:space="preserve">Agreement </w:t>
            </w:r>
          </w:p>
          <w:p w:rsidR="00BA02DA" w:rsidRPr="00BA02DA" w:rsidRDefault="00BA02DA" w:rsidP="00BA02DA">
            <w:pPr>
              <w:pStyle w:val="af8"/>
              <w:numPr>
                <w:ilvl w:val="1"/>
                <w:numId w:val="8"/>
              </w:numPr>
              <w:overflowPunct/>
              <w:autoSpaceDE/>
              <w:autoSpaceDN/>
              <w:adjustRightInd/>
              <w:spacing w:before="120" w:afterLines="0" w:after="120"/>
              <w:ind w:left="1364"/>
              <w:contextualSpacing w:val="0"/>
              <w:textAlignment w:val="auto"/>
              <w:rPr>
                <w:rFonts w:eastAsia="宋体"/>
                <w:sz w:val="21"/>
                <w:szCs w:val="21"/>
              </w:rPr>
            </w:pPr>
            <w:r w:rsidRPr="00BA02DA">
              <w:rPr>
                <w:rFonts w:eastAsia="宋体"/>
                <w:sz w:val="21"/>
                <w:szCs w:val="21"/>
              </w:rPr>
              <w:t xml:space="preserve">For performance evaluation </w:t>
            </w:r>
          </w:p>
          <w:p w:rsidR="00BA02DA" w:rsidRPr="00BA02DA" w:rsidRDefault="00BA02DA" w:rsidP="00BA02DA">
            <w:pPr>
              <w:pStyle w:val="af8"/>
              <w:numPr>
                <w:ilvl w:val="2"/>
                <w:numId w:val="8"/>
              </w:numPr>
              <w:overflowPunct/>
              <w:autoSpaceDE/>
              <w:adjustRightInd/>
              <w:spacing w:before="120" w:afterLines="0" w:after="120"/>
              <w:ind w:left="2084"/>
              <w:contextualSpacing w:val="0"/>
              <w:textAlignment w:val="auto"/>
              <w:rPr>
                <w:rFonts w:eastAsia="宋体"/>
                <w:sz w:val="21"/>
                <w:szCs w:val="21"/>
              </w:rPr>
            </w:pPr>
            <w:r w:rsidRPr="00BA02DA">
              <w:rPr>
                <w:rFonts w:eastAsia="宋体"/>
                <w:sz w:val="21"/>
                <w:szCs w:val="21"/>
              </w:rPr>
              <w:t>Option 1</w:t>
            </w:r>
          </w:p>
          <w:p w:rsidR="00BA02DA" w:rsidRPr="00BA02DA" w:rsidRDefault="00BA02DA" w:rsidP="00BA02DA">
            <w:pPr>
              <w:pStyle w:val="af8"/>
              <w:overflowPunct/>
              <w:autoSpaceDE/>
              <w:adjustRightInd/>
              <w:spacing w:before="120" w:after="120"/>
              <w:ind w:left="2084"/>
              <w:textAlignment w:val="auto"/>
              <w:rPr>
                <w:rFonts w:eastAsia="宋体"/>
                <w:sz w:val="21"/>
                <w:szCs w:val="21"/>
              </w:rPr>
            </w:pPr>
            <w:r w:rsidRPr="00BA02DA">
              <w:rPr>
                <w:rFonts w:eastAsia="宋体"/>
                <w:noProof/>
                <w:sz w:val="21"/>
                <w:szCs w:val="21"/>
              </w:rPr>
              <w:drawing>
                <wp:inline distT="0" distB="0" distL="0" distR="0" wp14:anchorId="31ED9682" wp14:editId="02B3BC4B">
                  <wp:extent cx="4468495" cy="1701165"/>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68495" cy="1701165"/>
                          </a:xfrm>
                          <a:prstGeom prst="rect">
                            <a:avLst/>
                          </a:prstGeom>
                          <a:noFill/>
                        </pic:spPr>
                      </pic:pic>
                    </a:graphicData>
                  </a:graphic>
                </wp:inline>
              </w:drawing>
            </w:r>
          </w:p>
          <w:p w:rsidR="00BA02DA" w:rsidRPr="00BA02DA" w:rsidRDefault="00BA02DA" w:rsidP="00BA02DA">
            <w:pPr>
              <w:pStyle w:val="af8"/>
              <w:numPr>
                <w:ilvl w:val="2"/>
                <w:numId w:val="8"/>
              </w:numPr>
              <w:overflowPunct/>
              <w:autoSpaceDE/>
              <w:adjustRightInd/>
              <w:spacing w:before="120" w:afterLines="0" w:after="120"/>
              <w:ind w:left="2084"/>
              <w:contextualSpacing w:val="0"/>
              <w:textAlignment w:val="auto"/>
              <w:rPr>
                <w:rFonts w:eastAsia="宋体"/>
                <w:sz w:val="21"/>
                <w:szCs w:val="21"/>
              </w:rPr>
            </w:pPr>
            <w:r w:rsidRPr="00BA02DA">
              <w:rPr>
                <w:rFonts w:eastAsia="宋体" w:hint="eastAsia"/>
                <w:sz w:val="21"/>
                <w:szCs w:val="21"/>
              </w:rPr>
              <w:t>O</w:t>
            </w:r>
            <w:r w:rsidRPr="00BA02DA">
              <w:rPr>
                <w:rFonts w:eastAsia="宋体"/>
                <w:sz w:val="21"/>
                <w:szCs w:val="21"/>
              </w:rPr>
              <w:t>ption 2</w:t>
            </w:r>
          </w:p>
          <w:p w:rsidR="00BA02DA" w:rsidRPr="00BA02DA" w:rsidRDefault="00BA02DA" w:rsidP="00BA02DA">
            <w:pPr>
              <w:pStyle w:val="af8"/>
              <w:overflowPunct/>
              <w:autoSpaceDE/>
              <w:adjustRightInd/>
              <w:spacing w:before="120" w:after="120"/>
              <w:ind w:left="2084"/>
              <w:textAlignment w:val="auto"/>
              <w:rPr>
                <w:rFonts w:eastAsia="宋体"/>
                <w:sz w:val="21"/>
                <w:szCs w:val="21"/>
              </w:rPr>
            </w:pPr>
          </w:p>
          <w:p w:rsidR="00BA02DA" w:rsidRPr="00BA02DA" w:rsidRDefault="00BA02DA" w:rsidP="00BA02DA">
            <w:pPr>
              <w:pStyle w:val="af8"/>
              <w:overflowPunct/>
              <w:autoSpaceDE/>
              <w:adjustRightInd/>
              <w:spacing w:before="120" w:after="120"/>
              <w:ind w:left="2084"/>
              <w:textAlignment w:val="auto"/>
              <w:rPr>
                <w:rFonts w:eastAsia="宋体"/>
                <w:sz w:val="21"/>
                <w:szCs w:val="21"/>
              </w:rPr>
            </w:pPr>
            <w:r w:rsidRPr="00BA02DA">
              <w:rPr>
                <w:rFonts w:hint="eastAsia"/>
                <w:noProof/>
                <w:sz w:val="21"/>
                <w:szCs w:val="21"/>
              </w:rPr>
              <w:drawing>
                <wp:inline distT="0" distB="0" distL="0" distR="0" wp14:anchorId="444B2C2A" wp14:editId="12EA1377">
                  <wp:extent cx="4702835" cy="1867829"/>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07333" cy="1869615"/>
                          </a:xfrm>
                          <a:prstGeom prst="rect">
                            <a:avLst/>
                          </a:prstGeom>
                          <a:noFill/>
                          <a:ln>
                            <a:noFill/>
                          </a:ln>
                        </pic:spPr>
                      </pic:pic>
                    </a:graphicData>
                  </a:graphic>
                </wp:inline>
              </w:drawing>
            </w:r>
          </w:p>
          <w:p w:rsidR="00BA02DA" w:rsidRPr="00BA02DA" w:rsidRDefault="00BA02DA" w:rsidP="00BA02DA">
            <w:pPr>
              <w:pStyle w:val="af8"/>
              <w:overflowPunct/>
              <w:autoSpaceDE/>
              <w:adjustRightInd/>
              <w:spacing w:before="120" w:after="120"/>
              <w:ind w:left="2084"/>
              <w:textAlignment w:val="auto"/>
              <w:rPr>
                <w:rFonts w:eastAsia="宋体"/>
                <w:sz w:val="21"/>
                <w:szCs w:val="21"/>
              </w:rPr>
            </w:pPr>
          </w:p>
          <w:p w:rsidR="00BA02DA" w:rsidRPr="00BA02DA" w:rsidRDefault="00BA02DA" w:rsidP="00BA02DA">
            <w:pPr>
              <w:pStyle w:val="af8"/>
              <w:overflowPunct/>
              <w:autoSpaceDE/>
              <w:adjustRightInd/>
              <w:spacing w:before="120" w:after="120"/>
              <w:ind w:left="2084"/>
              <w:textAlignment w:val="auto"/>
              <w:rPr>
                <w:rFonts w:eastAsia="宋体"/>
                <w:sz w:val="21"/>
                <w:szCs w:val="21"/>
              </w:rPr>
            </w:pPr>
            <w:r w:rsidRPr="00BA02DA">
              <w:rPr>
                <w:rFonts w:hint="eastAsia"/>
                <w:noProof/>
                <w:sz w:val="21"/>
                <w:szCs w:val="21"/>
              </w:rPr>
              <w:drawing>
                <wp:inline distT="0" distB="0" distL="0" distR="0" wp14:anchorId="38F97C4B" wp14:editId="56222EB3">
                  <wp:extent cx="4855142" cy="1929276"/>
                  <wp:effectExtent l="0" t="0" r="317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2473" cy="1936163"/>
                          </a:xfrm>
                          <a:prstGeom prst="rect">
                            <a:avLst/>
                          </a:prstGeom>
                          <a:noFill/>
                          <a:ln>
                            <a:noFill/>
                          </a:ln>
                        </pic:spPr>
                      </pic:pic>
                    </a:graphicData>
                  </a:graphic>
                </wp:inline>
              </w:drawing>
            </w:r>
          </w:p>
          <w:p w:rsidR="00BA02DA" w:rsidRPr="00BA02DA" w:rsidRDefault="00BA02DA" w:rsidP="00BA02DA">
            <w:pPr>
              <w:pStyle w:val="af8"/>
              <w:overflowPunct/>
              <w:autoSpaceDE/>
              <w:adjustRightInd/>
              <w:spacing w:before="120" w:after="120"/>
              <w:ind w:left="2084"/>
              <w:textAlignment w:val="auto"/>
              <w:rPr>
                <w:rFonts w:eastAsia="宋体"/>
                <w:sz w:val="21"/>
                <w:szCs w:val="21"/>
              </w:rPr>
            </w:pPr>
          </w:p>
          <w:p w:rsidR="00BA02DA" w:rsidRPr="00BA02DA" w:rsidRDefault="00BA02DA" w:rsidP="00BA02DA">
            <w:pPr>
              <w:pStyle w:val="af8"/>
              <w:numPr>
                <w:ilvl w:val="2"/>
                <w:numId w:val="8"/>
              </w:numPr>
              <w:overflowPunct/>
              <w:autoSpaceDE/>
              <w:adjustRightInd/>
              <w:spacing w:before="120" w:afterLines="0" w:after="120"/>
              <w:ind w:left="2084"/>
              <w:contextualSpacing w:val="0"/>
              <w:textAlignment w:val="auto"/>
              <w:rPr>
                <w:rFonts w:eastAsia="宋体"/>
                <w:sz w:val="21"/>
                <w:szCs w:val="21"/>
              </w:rPr>
            </w:pPr>
            <w:r w:rsidRPr="00BA02DA">
              <w:rPr>
                <w:rFonts w:eastAsia="宋体" w:hint="eastAsia"/>
                <w:sz w:val="21"/>
                <w:szCs w:val="21"/>
              </w:rPr>
              <w:t>C</w:t>
            </w:r>
            <w:r w:rsidRPr="00BA02DA">
              <w:rPr>
                <w:rFonts w:eastAsia="宋体"/>
                <w:sz w:val="21"/>
                <w:szCs w:val="21"/>
              </w:rPr>
              <w:t xml:space="preserve">ompanies are encouraged to provide the evaluation results based on following muting symbol patterns in RAN4#116bis meeting  </w:t>
            </w:r>
          </w:p>
        </w:tc>
      </w:tr>
    </w:tbl>
    <w:p w:rsidR="0016449F" w:rsidRDefault="00BA02DA">
      <w:pPr>
        <w:pStyle w:val="NO"/>
        <w:keepLines w:val="0"/>
        <w:widowControl w:val="0"/>
        <w:spacing w:before="120" w:after="120"/>
        <w:ind w:left="0" w:firstLine="0"/>
        <w:jc w:val="both"/>
        <w:rPr>
          <w:lang w:val="en-US" w:eastAsia="zh-CN"/>
        </w:rPr>
      </w:pPr>
      <w:r w:rsidRPr="00BA02DA">
        <w:rPr>
          <w:lang w:val="en-US" w:eastAsia="zh-CN"/>
        </w:rPr>
        <w:t>Currently, according to our simulation results [3], the significant difference is that a gap of more than 1dB gap is observed between 1 symbol and two symbols muting schemes. Also, no difference is observed between 1 symbol and two symbols muting schemes in some test cases.</w:t>
      </w:r>
      <w:r>
        <w:rPr>
          <w:lang w:val="en-US" w:eastAsia="zh-CN"/>
        </w:rPr>
        <w:t xml:space="preserve"> </w:t>
      </w:r>
      <w:r w:rsidR="0016449F">
        <w:rPr>
          <w:lang w:val="en-US" w:eastAsia="zh-CN"/>
        </w:rPr>
        <w:t xml:space="preserve">From RAN4 minimum perspective, 1 symbol muting scheme achieves </w:t>
      </w:r>
      <w:r w:rsidR="0016449F">
        <w:rPr>
          <w:lang w:val="en-US" w:eastAsia="zh-CN"/>
        </w:rPr>
        <w:lastRenderedPageBreak/>
        <w:t xml:space="preserve">worse than 2 symbols scheme. </w:t>
      </w:r>
      <w:r w:rsidR="0016449F">
        <w:rPr>
          <w:rFonts w:hint="eastAsia"/>
          <w:lang w:val="en-US" w:eastAsia="zh-CN"/>
        </w:rPr>
        <w:t>T</w:t>
      </w:r>
      <w:r w:rsidR="0016449F">
        <w:rPr>
          <w:lang w:val="en-US" w:eastAsia="zh-CN"/>
        </w:rPr>
        <w:t>herefore, we propose to consider 1 symbol muting scheme when defining demodulation requirements.</w:t>
      </w:r>
    </w:p>
    <w:p w:rsidR="0016449F" w:rsidRPr="0016449F" w:rsidRDefault="0016449F">
      <w:pPr>
        <w:pStyle w:val="NO"/>
        <w:keepLines w:val="0"/>
        <w:widowControl w:val="0"/>
        <w:spacing w:before="120" w:after="120"/>
        <w:ind w:left="0" w:firstLine="0"/>
        <w:jc w:val="both"/>
        <w:rPr>
          <w:b/>
          <w:bCs/>
          <w:i/>
          <w:iCs/>
          <w:lang w:val="en-US" w:eastAsia="zh-CN"/>
        </w:rPr>
      </w:pPr>
      <w:r w:rsidRPr="0016449F">
        <w:rPr>
          <w:rFonts w:hint="eastAsia"/>
          <w:b/>
          <w:bCs/>
          <w:i/>
          <w:iCs/>
          <w:lang w:val="en-US" w:eastAsia="zh-CN"/>
        </w:rPr>
        <w:t>O</w:t>
      </w:r>
      <w:r w:rsidRPr="0016449F">
        <w:rPr>
          <w:b/>
          <w:bCs/>
          <w:i/>
          <w:iCs/>
          <w:lang w:val="en-US" w:eastAsia="zh-CN"/>
        </w:rPr>
        <w:t>bservation 6</w:t>
      </w:r>
      <w:r>
        <w:rPr>
          <w:b/>
          <w:bCs/>
          <w:i/>
          <w:iCs/>
          <w:lang w:val="en-US" w:eastAsia="zh-CN"/>
        </w:rPr>
        <w:t>. A</w:t>
      </w:r>
      <w:r w:rsidRPr="0016449F">
        <w:rPr>
          <w:b/>
          <w:bCs/>
          <w:i/>
          <w:iCs/>
          <w:lang w:val="en-US" w:eastAsia="zh-CN"/>
        </w:rPr>
        <w:t>ccording to our simulation results [3], the significant difference is that a gap of more than 1dB gap is observed between 1 symbol and two symbols muting schemes</w:t>
      </w:r>
    </w:p>
    <w:p w:rsidR="00B61119" w:rsidRDefault="0016449F">
      <w:pPr>
        <w:pStyle w:val="NO"/>
        <w:keepLines w:val="0"/>
        <w:widowControl w:val="0"/>
        <w:spacing w:before="120" w:after="120"/>
        <w:ind w:left="0" w:firstLine="0"/>
        <w:jc w:val="both"/>
        <w:rPr>
          <w:b/>
          <w:bCs/>
          <w:i/>
          <w:iCs/>
          <w:lang w:val="en-US" w:eastAsia="zh-CN"/>
        </w:rPr>
      </w:pPr>
      <w:r>
        <w:rPr>
          <w:rFonts w:hint="eastAsia"/>
          <w:b/>
          <w:bCs/>
          <w:i/>
          <w:iCs/>
          <w:lang w:val="en-US" w:eastAsia="zh-CN"/>
        </w:rPr>
        <w:t xml:space="preserve">Proposal </w:t>
      </w:r>
      <w:r w:rsidR="00BE13AC">
        <w:rPr>
          <w:b/>
          <w:bCs/>
          <w:i/>
          <w:iCs/>
          <w:lang w:val="en-US" w:eastAsia="zh-CN"/>
        </w:rPr>
        <w:t>4</w:t>
      </w:r>
      <w:r w:rsidR="00AB492F">
        <w:rPr>
          <w:b/>
          <w:bCs/>
          <w:i/>
          <w:iCs/>
          <w:lang w:val="en-US" w:eastAsia="zh-CN"/>
        </w:rPr>
        <w:t>. Propose</w:t>
      </w:r>
      <w:r>
        <w:rPr>
          <w:b/>
          <w:bCs/>
          <w:i/>
          <w:iCs/>
          <w:lang w:val="en-US" w:eastAsia="zh-CN"/>
        </w:rPr>
        <w:t xml:space="preserve"> to consider 1 symbol muting scheme when defining demodulation </w:t>
      </w:r>
      <w:r w:rsidR="00DD2336">
        <w:rPr>
          <w:b/>
          <w:bCs/>
          <w:i/>
          <w:iCs/>
          <w:lang w:val="en-US" w:eastAsia="zh-CN"/>
        </w:rPr>
        <w:t>requirements</w:t>
      </w:r>
      <w:r>
        <w:rPr>
          <w:b/>
          <w:bCs/>
          <w:i/>
          <w:iCs/>
          <w:lang w:val="en-US" w:eastAsia="zh-CN"/>
        </w:rPr>
        <w:t>.</w:t>
      </w:r>
    </w:p>
    <w:p w:rsidR="002414E5" w:rsidRDefault="002414E5">
      <w:pPr>
        <w:pStyle w:val="NO"/>
        <w:keepLines w:val="0"/>
        <w:widowControl w:val="0"/>
        <w:spacing w:before="120" w:after="120"/>
        <w:ind w:left="0" w:firstLine="0"/>
        <w:jc w:val="both"/>
        <w:rPr>
          <w:lang w:val="en-US" w:eastAsia="zh-CN"/>
        </w:rPr>
      </w:pPr>
    </w:p>
    <w:bookmarkEnd w:id="4"/>
    <w:bookmarkEnd w:id="5"/>
    <w:bookmarkEnd w:id="6"/>
    <w:bookmarkEnd w:id="7"/>
    <w:p w:rsidR="00B61119" w:rsidRDefault="00B863DC">
      <w:pPr>
        <w:keepNext/>
        <w:keepLines/>
        <w:widowControl w:val="0"/>
        <w:pBdr>
          <w:top w:val="single" w:sz="12" w:space="3" w:color="auto"/>
        </w:pBdr>
        <w:spacing w:beforeLines="0" w:afterLines="0" w:line="240" w:lineRule="auto"/>
        <w:jc w:val="left"/>
        <w:outlineLvl w:val="0"/>
        <w:rPr>
          <w:b/>
          <w:kern w:val="0"/>
          <w:sz w:val="20"/>
        </w:rPr>
      </w:pPr>
      <w:r>
        <w:rPr>
          <w:b/>
          <w:kern w:val="0"/>
          <w:sz w:val="20"/>
        </w:rPr>
        <w:t>3 Conclusion</w:t>
      </w:r>
    </w:p>
    <w:p w:rsidR="00B61119" w:rsidRDefault="00B863DC">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demodulation performance requirements of SBFD demodulation requirements, </w:t>
      </w:r>
      <w:r w:rsidR="000B06D9">
        <w:rPr>
          <w:bCs/>
          <w:kern w:val="0"/>
          <w:szCs w:val="21"/>
        </w:rPr>
        <w:t>t</w:t>
      </w:r>
      <w:r>
        <w:rPr>
          <w:rFonts w:hint="eastAsia"/>
          <w:bCs/>
          <w:kern w:val="0"/>
          <w:szCs w:val="21"/>
        </w:rPr>
        <w:t>he conclusions are:</w:t>
      </w:r>
    </w:p>
    <w:p w:rsidR="00B61119" w:rsidRDefault="00B61119">
      <w:pPr>
        <w:widowControl w:val="0"/>
        <w:numPr>
          <w:ilvl w:val="255"/>
          <w:numId w:val="0"/>
        </w:numPr>
        <w:spacing w:beforeLines="0" w:afterLines="0" w:line="240" w:lineRule="auto"/>
        <w:rPr>
          <w:bCs/>
          <w:kern w:val="0"/>
          <w:szCs w:val="21"/>
        </w:rPr>
      </w:pPr>
    </w:p>
    <w:p w:rsidR="00C02CF9" w:rsidRDefault="00C02CF9" w:rsidP="00C02CF9">
      <w:pPr>
        <w:pStyle w:val="NO"/>
        <w:keepLines w:val="0"/>
        <w:widowControl w:val="0"/>
        <w:spacing w:before="120" w:after="120"/>
        <w:ind w:left="0" w:firstLine="0"/>
        <w:jc w:val="both"/>
        <w:rPr>
          <w:b/>
          <w:bCs/>
          <w:i/>
          <w:iCs/>
          <w:lang w:val="en-US" w:eastAsia="zh-CN"/>
        </w:rPr>
      </w:pPr>
      <w:r>
        <w:rPr>
          <w:rFonts w:hint="eastAsia"/>
          <w:b/>
          <w:bCs/>
          <w:i/>
          <w:iCs/>
          <w:lang w:val="en-US" w:eastAsia="zh-CN"/>
        </w:rPr>
        <w:t xml:space="preserve">Observation 1. 0.7dB receiver sensitivity desensitization is achieved by self-interference cancellation capability for feasibility study in RF session.  </w:t>
      </w:r>
    </w:p>
    <w:p w:rsidR="00F22DD2" w:rsidRDefault="00F22DD2" w:rsidP="00F22DD2">
      <w:pPr>
        <w:pStyle w:val="NO"/>
        <w:keepLines w:val="0"/>
        <w:widowControl w:val="0"/>
        <w:spacing w:before="120" w:after="120"/>
        <w:ind w:left="0" w:firstLine="0"/>
        <w:jc w:val="both"/>
        <w:rPr>
          <w:b/>
          <w:bCs/>
          <w:i/>
          <w:iCs/>
          <w:lang w:val="en-US" w:eastAsia="zh-CN"/>
        </w:rPr>
      </w:pPr>
      <w:r>
        <w:rPr>
          <w:rFonts w:hint="eastAsia"/>
          <w:b/>
          <w:bCs/>
          <w:i/>
          <w:iCs/>
          <w:lang w:val="en-US" w:eastAsia="zh-CN"/>
        </w:rPr>
        <w:t>Observation 2. The implementation of controlling the co-site inter sector co-channel inter-</w:t>
      </w:r>
      <w:proofErr w:type="spellStart"/>
      <w:r>
        <w:rPr>
          <w:rFonts w:hint="eastAsia"/>
          <w:b/>
          <w:bCs/>
          <w:i/>
          <w:iCs/>
          <w:lang w:val="en-US" w:eastAsia="zh-CN"/>
        </w:rPr>
        <w:t>subband</w:t>
      </w:r>
      <w:proofErr w:type="spellEnd"/>
      <w:r>
        <w:rPr>
          <w:rFonts w:hint="eastAsia"/>
          <w:b/>
          <w:bCs/>
          <w:i/>
          <w:iCs/>
          <w:lang w:val="en-US" w:eastAsia="zh-CN"/>
        </w:rPr>
        <w:t xml:space="preserve"> interference depends on spatial isolation, beam nulling/isolation, frequency isolation and digital interference suppression.</w:t>
      </w:r>
    </w:p>
    <w:p w:rsidR="00F22DD2" w:rsidRDefault="00F22DD2" w:rsidP="00F22DD2">
      <w:pPr>
        <w:pStyle w:val="NO"/>
        <w:keepLines w:val="0"/>
        <w:widowControl w:val="0"/>
        <w:spacing w:before="120" w:after="120"/>
        <w:ind w:left="0" w:firstLine="0"/>
        <w:jc w:val="both"/>
        <w:rPr>
          <w:b/>
          <w:bCs/>
          <w:i/>
          <w:iCs/>
          <w:lang w:val="en-US" w:eastAsia="zh-CN"/>
        </w:rPr>
      </w:pPr>
      <w:r>
        <w:rPr>
          <w:rFonts w:hint="eastAsia"/>
          <w:b/>
          <w:bCs/>
          <w:i/>
          <w:iCs/>
          <w:lang w:val="en-US" w:eastAsia="zh-CN"/>
        </w:rPr>
        <w:t xml:space="preserve">Observation 3. Co-site inter-sector </w:t>
      </w:r>
      <w:proofErr w:type="spellStart"/>
      <w:r>
        <w:rPr>
          <w:rFonts w:hint="eastAsia"/>
          <w:b/>
          <w:bCs/>
          <w:i/>
          <w:iCs/>
          <w:lang w:val="en-US" w:eastAsia="zh-CN"/>
        </w:rPr>
        <w:t>gNB-gNB</w:t>
      </w:r>
      <w:proofErr w:type="spellEnd"/>
      <w:r>
        <w:rPr>
          <w:rFonts w:hint="eastAsia"/>
          <w:b/>
          <w:bCs/>
          <w:i/>
          <w:iCs/>
          <w:lang w:val="en-US" w:eastAsia="zh-CN"/>
        </w:rPr>
        <w:t xml:space="preserve"> interference is more similar to </w:t>
      </w:r>
      <w:proofErr w:type="spellStart"/>
      <w:r>
        <w:rPr>
          <w:rFonts w:hint="eastAsia"/>
          <w:b/>
          <w:bCs/>
          <w:i/>
          <w:iCs/>
          <w:lang w:val="en-US" w:eastAsia="zh-CN"/>
        </w:rPr>
        <w:t>gNB</w:t>
      </w:r>
      <w:proofErr w:type="spellEnd"/>
      <w:r>
        <w:rPr>
          <w:rFonts w:hint="eastAsia"/>
          <w:b/>
          <w:bCs/>
          <w:i/>
          <w:iCs/>
          <w:lang w:val="en-US" w:eastAsia="zh-CN"/>
        </w:rPr>
        <w:t xml:space="preserve"> self-interference.</w:t>
      </w:r>
    </w:p>
    <w:p w:rsidR="00F22DD2" w:rsidRDefault="00F22DD2" w:rsidP="00F22DD2">
      <w:pPr>
        <w:pStyle w:val="NO"/>
        <w:keepLines w:val="0"/>
        <w:widowControl w:val="0"/>
        <w:spacing w:before="120" w:after="120"/>
        <w:ind w:left="0" w:firstLine="0"/>
        <w:jc w:val="both"/>
        <w:rPr>
          <w:b/>
          <w:bCs/>
          <w:i/>
          <w:iCs/>
          <w:lang w:val="en-US" w:eastAsia="zh-CN"/>
        </w:rPr>
      </w:pPr>
      <w:r>
        <w:rPr>
          <w:rFonts w:hint="eastAsia"/>
          <w:b/>
          <w:bCs/>
          <w:i/>
          <w:iCs/>
          <w:lang w:val="en-US" w:eastAsia="zh-CN"/>
        </w:rPr>
        <w:t>Observation 4. 0.7 dB receiver sensitivity desensitization may or may not be achieved by co-site inter-sector co-channel inter-</w:t>
      </w:r>
      <w:proofErr w:type="spellStart"/>
      <w:r>
        <w:rPr>
          <w:rFonts w:hint="eastAsia"/>
          <w:b/>
          <w:bCs/>
          <w:i/>
          <w:iCs/>
          <w:lang w:val="en-US" w:eastAsia="zh-CN"/>
        </w:rPr>
        <w:t>subband</w:t>
      </w:r>
      <w:proofErr w:type="spellEnd"/>
      <w:r>
        <w:rPr>
          <w:rFonts w:hint="eastAsia"/>
          <w:b/>
          <w:bCs/>
          <w:i/>
          <w:iCs/>
          <w:lang w:val="en-US" w:eastAsia="zh-CN"/>
        </w:rPr>
        <w:t xml:space="preserve"> interference.</w:t>
      </w:r>
    </w:p>
    <w:p w:rsidR="00B83588" w:rsidRDefault="00B83588" w:rsidP="00B83588">
      <w:pPr>
        <w:pStyle w:val="NO"/>
        <w:keepLines w:val="0"/>
        <w:widowControl w:val="0"/>
        <w:spacing w:before="120" w:after="120"/>
        <w:ind w:left="0" w:firstLine="0"/>
        <w:jc w:val="both"/>
        <w:rPr>
          <w:b/>
          <w:bCs/>
          <w:i/>
          <w:iCs/>
          <w:lang w:val="en-US" w:eastAsia="zh-CN"/>
        </w:rPr>
      </w:pPr>
      <w:r w:rsidRPr="00B555CB">
        <w:rPr>
          <w:b/>
          <w:bCs/>
          <w:i/>
          <w:iCs/>
          <w:lang w:val="en-US" w:eastAsia="zh-CN"/>
        </w:rPr>
        <w:t>Observation 5. Based on our simulation results, the receiver’s ability to suppress interference is affected by the level of interference.</w:t>
      </w:r>
    </w:p>
    <w:p w:rsidR="00B83588" w:rsidRPr="003E18ED" w:rsidRDefault="003E18ED" w:rsidP="00F22DD2">
      <w:pPr>
        <w:pStyle w:val="NO"/>
        <w:keepLines w:val="0"/>
        <w:widowControl w:val="0"/>
        <w:spacing w:before="120" w:after="120"/>
        <w:ind w:left="0" w:firstLine="0"/>
        <w:jc w:val="both"/>
        <w:rPr>
          <w:b/>
          <w:bCs/>
          <w:i/>
          <w:iCs/>
          <w:lang w:val="en-US" w:eastAsia="zh-CN"/>
        </w:rPr>
      </w:pPr>
      <w:r w:rsidRPr="0016449F">
        <w:rPr>
          <w:rFonts w:hint="eastAsia"/>
          <w:b/>
          <w:bCs/>
          <w:i/>
          <w:iCs/>
          <w:lang w:val="en-US" w:eastAsia="zh-CN"/>
        </w:rPr>
        <w:t>O</w:t>
      </w:r>
      <w:r w:rsidRPr="0016449F">
        <w:rPr>
          <w:b/>
          <w:bCs/>
          <w:i/>
          <w:iCs/>
          <w:lang w:val="en-US" w:eastAsia="zh-CN"/>
        </w:rPr>
        <w:t>bservation 6</w:t>
      </w:r>
      <w:r>
        <w:rPr>
          <w:b/>
          <w:bCs/>
          <w:i/>
          <w:iCs/>
          <w:lang w:val="en-US" w:eastAsia="zh-CN"/>
        </w:rPr>
        <w:t>. A</w:t>
      </w:r>
      <w:r w:rsidRPr="0016449F">
        <w:rPr>
          <w:b/>
          <w:bCs/>
          <w:i/>
          <w:iCs/>
          <w:lang w:val="en-US" w:eastAsia="zh-CN"/>
        </w:rPr>
        <w:t>ccording to our simulation results [3], the significant difference is that a gap of more than 1dB gap is observed between 1 symbol and two symbols muting schemes</w:t>
      </w:r>
    </w:p>
    <w:p w:rsidR="00F22DD2" w:rsidRPr="00F22DD2" w:rsidRDefault="00F22DD2" w:rsidP="00F22DD2">
      <w:pPr>
        <w:pStyle w:val="NO"/>
        <w:keepLines w:val="0"/>
        <w:widowControl w:val="0"/>
        <w:spacing w:before="120" w:after="120"/>
        <w:ind w:left="0" w:firstLine="0"/>
        <w:jc w:val="both"/>
        <w:rPr>
          <w:b/>
          <w:bCs/>
          <w:i/>
          <w:iCs/>
          <w:lang w:val="en-US" w:eastAsia="zh-CN"/>
        </w:rPr>
      </w:pPr>
      <w:r>
        <w:rPr>
          <w:rFonts w:hint="eastAsia"/>
          <w:b/>
          <w:bCs/>
          <w:i/>
          <w:iCs/>
          <w:lang w:val="en-US" w:eastAsia="zh-CN"/>
        </w:rPr>
        <w:t xml:space="preserve">Proposal </w:t>
      </w:r>
      <w:r>
        <w:rPr>
          <w:b/>
          <w:bCs/>
          <w:i/>
          <w:iCs/>
          <w:lang w:val="en-US" w:eastAsia="zh-CN"/>
        </w:rPr>
        <w:t>1</w:t>
      </w:r>
      <w:r>
        <w:rPr>
          <w:rFonts w:hint="eastAsia"/>
          <w:b/>
          <w:bCs/>
          <w:i/>
          <w:iCs/>
          <w:lang w:val="en-US" w:eastAsia="zh-CN"/>
        </w:rPr>
        <w:t xml:space="preserve">. Propose modelling as additive white Gaussian noise with 1dB receiver desensitization for </w:t>
      </w:r>
      <w:proofErr w:type="spellStart"/>
      <w:r>
        <w:rPr>
          <w:rFonts w:hint="eastAsia"/>
          <w:b/>
          <w:bCs/>
          <w:i/>
          <w:iCs/>
          <w:lang w:val="en-US" w:eastAsia="zh-CN"/>
        </w:rPr>
        <w:t>gNB</w:t>
      </w:r>
      <w:proofErr w:type="spellEnd"/>
      <w:r>
        <w:rPr>
          <w:rFonts w:hint="eastAsia"/>
          <w:b/>
          <w:bCs/>
          <w:i/>
          <w:iCs/>
          <w:lang w:val="en-US" w:eastAsia="zh-CN"/>
        </w:rPr>
        <w:t xml:space="preserve"> self-interference</w:t>
      </w:r>
      <w:r>
        <w:rPr>
          <w:b/>
          <w:bCs/>
          <w:i/>
          <w:iCs/>
          <w:lang w:val="en-US" w:eastAsia="zh-CN"/>
        </w:rPr>
        <w:t xml:space="preserve"> </w:t>
      </w:r>
      <w:r>
        <w:rPr>
          <w:rFonts w:hint="eastAsia"/>
          <w:b/>
          <w:bCs/>
          <w:i/>
          <w:iCs/>
          <w:lang w:val="en-US" w:eastAsia="zh-CN"/>
        </w:rPr>
        <w:t>if</w:t>
      </w:r>
      <w:r>
        <w:rPr>
          <w:b/>
          <w:bCs/>
          <w:i/>
          <w:iCs/>
          <w:lang w:val="en-US" w:eastAsia="zh-CN"/>
        </w:rPr>
        <w:t xml:space="preserve"> RAN4 </w:t>
      </w:r>
      <w:r>
        <w:rPr>
          <w:rFonts w:hint="eastAsia"/>
          <w:b/>
          <w:bCs/>
          <w:i/>
          <w:iCs/>
          <w:lang w:val="en-US" w:eastAsia="zh-CN"/>
        </w:rPr>
        <w:t>a</w:t>
      </w:r>
      <w:r>
        <w:rPr>
          <w:b/>
          <w:bCs/>
          <w:i/>
          <w:iCs/>
          <w:lang w:val="en-US" w:eastAsia="zh-CN"/>
        </w:rPr>
        <w:t>grees to evaluate the self-interference.</w:t>
      </w:r>
    </w:p>
    <w:p w:rsidR="00F22DD2" w:rsidRDefault="00F22DD2" w:rsidP="00F22DD2">
      <w:pPr>
        <w:pStyle w:val="NO"/>
        <w:keepLines w:val="0"/>
        <w:widowControl w:val="0"/>
        <w:spacing w:before="120" w:after="120"/>
        <w:ind w:left="0" w:firstLine="0"/>
        <w:jc w:val="both"/>
        <w:rPr>
          <w:b/>
          <w:bCs/>
          <w:i/>
          <w:iCs/>
          <w:lang w:val="en-US" w:eastAsia="zh-CN"/>
        </w:rPr>
      </w:pPr>
      <w:r>
        <w:rPr>
          <w:rFonts w:hint="eastAsia"/>
          <w:b/>
          <w:bCs/>
          <w:i/>
          <w:iCs/>
          <w:lang w:val="en-US" w:eastAsia="zh-CN"/>
        </w:rPr>
        <w:t xml:space="preserve">Proposal </w:t>
      </w:r>
      <w:r>
        <w:rPr>
          <w:b/>
          <w:bCs/>
          <w:i/>
          <w:iCs/>
          <w:lang w:val="en-US" w:eastAsia="zh-CN"/>
        </w:rPr>
        <w:t>2</w:t>
      </w:r>
      <w:r>
        <w:rPr>
          <w:rFonts w:hint="eastAsia"/>
          <w:b/>
          <w:bCs/>
          <w:i/>
          <w:iCs/>
          <w:lang w:val="en-US" w:eastAsia="zh-CN"/>
        </w:rPr>
        <w:t xml:space="preserve">. Propose modelling as additive white Gaussian noise with 0.7dB receiver desensitization for </w:t>
      </w:r>
      <w:proofErr w:type="spellStart"/>
      <w:r>
        <w:rPr>
          <w:rFonts w:hint="eastAsia"/>
          <w:b/>
          <w:bCs/>
          <w:i/>
          <w:iCs/>
          <w:lang w:val="en-US" w:eastAsia="zh-CN"/>
        </w:rPr>
        <w:t>gNB</w:t>
      </w:r>
      <w:proofErr w:type="spellEnd"/>
      <w:r>
        <w:rPr>
          <w:rFonts w:hint="eastAsia"/>
          <w:b/>
          <w:bCs/>
          <w:i/>
          <w:iCs/>
          <w:lang w:val="en-US" w:eastAsia="zh-CN"/>
        </w:rPr>
        <w:t xml:space="preserve"> self-interference</w:t>
      </w:r>
      <w:r>
        <w:rPr>
          <w:b/>
          <w:bCs/>
          <w:i/>
          <w:iCs/>
          <w:lang w:val="en-US" w:eastAsia="zh-CN"/>
        </w:rPr>
        <w:t xml:space="preserve"> if RAN4 agrees to evaluate the intra-site inter sector interference. </w:t>
      </w:r>
    </w:p>
    <w:p w:rsidR="00B61119" w:rsidRPr="00BE13AC" w:rsidRDefault="00BE13AC" w:rsidP="003C40B9">
      <w:pPr>
        <w:pStyle w:val="NO"/>
        <w:keepLines w:val="0"/>
        <w:widowControl w:val="0"/>
        <w:spacing w:before="120" w:after="120"/>
        <w:ind w:left="0" w:firstLine="0"/>
        <w:jc w:val="both"/>
        <w:rPr>
          <w:b/>
          <w:bCs/>
          <w:i/>
          <w:iCs/>
          <w:lang w:val="en-US" w:eastAsia="zh-CN"/>
        </w:rPr>
      </w:pPr>
      <w:r>
        <w:rPr>
          <w:b/>
          <w:bCs/>
          <w:i/>
          <w:iCs/>
          <w:lang w:val="en-US" w:eastAsia="zh-CN"/>
        </w:rPr>
        <w:t xml:space="preserve">Proposal 3. If RAN4 agrees to use link budget approach to derive the interference profile, </w:t>
      </w:r>
      <w:r w:rsidRPr="00D37534">
        <w:rPr>
          <w:b/>
          <w:bCs/>
          <w:i/>
          <w:iCs/>
          <w:lang w:val="en-US" w:eastAsia="zh-CN"/>
        </w:rPr>
        <w:t>then the upper limit of interference reduction must be considered.</w:t>
      </w:r>
    </w:p>
    <w:p w:rsidR="003E18ED" w:rsidRDefault="003E18ED" w:rsidP="003E18ED">
      <w:pPr>
        <w:pStyle w:val="NO"/>
        <w:keepLines w:val="0"/>
        <w:widowControl w:val="0"/>
        <w:spacing w:before="120" w:after="120"/>
        <w:ind w:left="0" w:firstLine="0"/>
        <w:jc w:val="both"/>
        <w:rPr>
          <w:b/>
          <w:bCs/>
          <w:i/>
          <w:iCs/>
          <w:lang w:val="en-US" w:eastAsia="zh-CN"/>
        </w:rPr>
      </w:pPr>
      <w:r>
        <w:rPr>
          <w:rFonts w:hint="eastAsia"/>
          <w:b/>
          <w:bCs/>
          <w:i/>
          <w:iCs/>
          <w:lang w:val="en-US" w:eastAsia="zh-CN"/>
        </w:rPr>
        <w:t xml:space="preserve">Proposal </w:t>
      </w:r>
      <w:r>
        <w:rPr>
          <w:b/>
          <w:bCs/>
          <w:i/>
          <w:iCs/>
          <w:lang w:val="en-US" w:eastAsia="zh-CN"/>
        </w:rPr>
        <w:t>5. Propose to consider 1 symbol muting scheme when defining demodulation requirements.</w:t>
      </w:r>
    </w:p>
    <w:p w:rsidR="003C3B8B" w:rsidRDefault="003C3B8B">
      <w:pPr>
        <w:widowControl w:val="0"/>
        <w:numPr>
          <w:ilvl w:val="255"/>
          <w:numId w:val="0"/>
        </w:numPr>
        <w:spacing w:beforeLines="0" w:afterLines="0" w:line="240" w:lineRule="auto"/>
        <w:rPr>
          <w:bCs/>
          <w:kern w:val="0"/>
          <w:szCs w:val="21"/>
        </w:rPr>
      </w:pPr>
    </w:p>
    <w:p w:rsidR="003C3B8B" w:rsidRDefault="003C3B8B">
      <w:pPr>
        <w:widowControl w:val="0"/>
        <w:numPr>
          <w:ilvl w:val="255"/>
          <w:numId w:val="0"/>
        </w:numPr>
        <w:spacing w:beforeLines="0" w:afterLines="0" w:line="240" w:lineRule="auto"/>
        <w:rPr>
          <w:bCs/>
          <w:kern w:val="0"/>
          <w:szCs w:val="21"/>
        </w:rPr>
      </w:pPr>
    </w:p>
    <w:p w:rsidR="00B61119" w:rsidRDefault="00B863DC">
      <w:pPr>
        <w:keepNext/>
        <w:keepLines/>
        <w:widowControl w:val="0"/>
        <w:pBdr>
          <w:top w:val="single" w:sz="12" w:space="3" w:color="auto"/>
        </w:pBdr>
        <w:spacing w:beforeLines="0" w:afterLines="0"/>
        <w:jc w:val="left"/>
        <w:outlineLvl w:val="0"/>
        <w:rPr>
          <w:b/>
          <w:kern w:val="0"/>
          <w:sz w:val="24"/>
          <w:szCs w:val="24"/>
        </w:rPr>
      </w:pPr>
      <w:r>
        <w:rPr>
          <w:b/>
          <w:kern w:val="0"/>
          <w:sz w:val="24"/>
          <w:szCs w:val="24"/>
        </w:rPr>
        <w:t>4</w:t>
      </w:r>
      <w:r>
        <w:rPr>
          <w:b/>
          <w:kern w:val="0"/>
          <w:sz w:val="24"/>
          <w:szCs w:val="24"/>
        </w:rPr>
        <w:tab/>
        <w:t>Reference</w:t>
      </w:r>
    </w:p>
    <w:p w:rsidR="00B61119" w:rsidRDefault="00B863DC">
      <w:pPr>
        <w:pStyle w:val="af8"/>
        <w:numPr>
          <w:ilvl w:val="0"/>
          <w:numId w:val="9"/>
        </w:numPr>
        <w:spacing w:afterLines="0" w:line="259" w:lineRule="auto"/>
        <w:ind w:right="-22"/>
        <w:jc w:val="left"/>
        <w:rPr>
          <w:sz w:val="20"/>
        </w:rPr>
      </w:pPr>
      <w:r>
        <w:rPr>
          <w:rFonts w:eastAsia="宋体" w:cstheme="minorBidi" w:hint="eastAsia"/>
          <w:kern w:val="0"/>
          <w:sz w:val="21"/>
          <w:szCs w:val="21"/>
        </w:rPr>
        <w:t>RP-241614, Revised WID: Evolution of NR duplex operation: Sub-band full duplex (SBFD), Huawei</w:t>
      </w:r>
    </w:p>
    <w:p w:rsidR="00B61119" w:rsidRDefault="00B863DC" w:rsidP="00163776">
      <w:pPr>
        <w:pStyle w:val="af8"/>
        <w:numPr>
          <w:ilvl w:val="0"/>
          <w:numId w:val="9"/>
        </w:numPr>
        <w:spacing w:afterLines="0" w:line="259" w:lineRule="auto"/>
        <w:ind w:right="-22"/>
        <w:jc w:val="left"/>
        <w:rPr>
          <w:sz w:val="20"/>
        </w:rPr>
      </w:pPr>
      <w:r>
        <w:rPr>
          <w:sz w:val="20"/>
        </w:rPr>
        <w:t>R4-25</w:t>
      </w:r>
      <w:r w:rsidR="00163776">
        <w:rPr>
          <w:sz w:val="20"/>
        </w:rPr>
        <w:t>12615</w:t>
      </w:r>
      <w:r>
        <w:rPr>
          <w:rFonts w:hint="eastAsia"/>
          <w:sz w:val="20"/>
        </w:rPr>
        <w:t>, Way Forward for [</w:t>
      </w:r>
      <w:proofErr w:type="gramStart"/>
      <w:r>
        <w:rPr>
          <w:rFonts w:hint="eastAsia"/>
          <w:sz w:val="20"/>
        </w:rPr>
        <w:t>11</w:t>
      </w:r>
      <w:r w:rsidR="00163776">
        <w:rPr>
          <w:sz w:val="20"/>
        </w:rPr>
        <w:t>6</w:t>
      </w:r>
      <w:r>
        <w:rPr>
          <w:rFonts w:hint="eastAsia"/>
          <w:sz w:val="20"/>
        </w:rPr>
        <w:t>][</w:t>
      </w:r>
      <w:proofErr w:type="gramEnd"/>
      <w:r>
        <w:rPr>
          <w:rFonts w:hint="eastAsia"/>
          <w:sz w:val="20"/>
        </w:rPr>
        <w:t>3</w:t>
      </w:r>
      <w:r w:rsidR="00163776">
        <w:rPr>
          <w:sz w:val="20"/>
        </w:rPr>
        <w:t>28</w:t>
      </w:r>
      <w:r>
        <w:rPr>
          <w:rFonts w:hint="eastAsia"/>
          <w:sz w:val="20"/>
        </w:rPr>
        <w:t xml:space="preserve">] </w:t>
      </w:r>
      <w:proofErr w:type="spellStart"/>
      <w:r>
        <w:rPr>
          <w:rFonts w:hint="eastAsia"/>
          <w:sz w:val="20"/>
        </w:rPr>
        <w:t>NR_duplex_evo_demod</w:t>
      </w:r>
      <w:proofErr w:type="spellEnd"/>
      <w:r>
        <w:rPr>
          <w:rFonts w:hint="eastAsia"/>
          <w:sz w:val="20"/>
        </w:rPr>
        <w:t>, Samsung.</w:t>
      </w:r>
    </w:p>
    <w:p w:rsidR="00B555CB" w:rsidRPr="00163776" w:rsidRDefault="00B555CB" w:rsidP="00163776">
      <w:pPr>
        <w:pStyle w:val="af8"/>
        <w:numPr>
          <w:ilvl w:val="0"/>
          <w:numId w:val="9"/>
        </w:numPr>
        <w:spacing w:afterLines="0" w:line="259" w:lineRule="auto"/>
        <w:ind w:right="-22"/>
        <w:jc w:val="left"/>
        <w:rPr>
          <w:sz w:val="20"/>
        </w:rPr>
      </w:pPr>
      <w:r>
        <w:rPr>
          <w:rFonts w:eastAsiaTheme="minorEastAsia" w:hint="eastAsia"/>
          <w:sz w:val="20"/>
        </w:rPr>
        <w:t>R</w:t>
      </w:r>
      <w:r>
        <w:rPr>
          <w:rFonts w:eastAsiaTheme="minorEastAsia"/>
          <w:sz w:val="20"/>
        </w:rPr>
        <w:t>4-251</w:t>
      </w:r>
      <w:r w:rsidR="000A163C">
        <w:rPr>
          <w:rFonts w:eastAsiaTheme="minorEastAsia"/>
          <w:sz w:val="20"/>
        </w:rPr>
        <w:t>4146</w:t>
      </w:r>
      <w:bookmarkStart w:id="8" w:name="_GoBack"/>
      <w:bookmarkEnd w:id="8"/>
      <w:r>
        <w:rPr>
          <w:rFonts w:eastAsiaTheme="minorEastAsia"/>
          <w:sz w:val="20"/>
        </w:rPr>
        <w:t xml:space="preserve">, Simulation results on NR SBFD. </w:t>
      </w:r>
      <w:r w:rsidRPr="00B555CB">
        <w:rPr>
          <w:rFonts w:eastAsiaTheme="minorEastAsia"/>
          <w:sz w:val="20"/>
        </w:rPr>
        <w:t xml:space="preserve">ZTE Corporation, </w:t>
      </w:r>
      <w:proofErr w:type="spellStart"/>
      <w:r w:rsidRPr="00B555CB">
        <w:rPr>
          <w:rFonts w:eastAsiaTheme="minorEastAsia"/>
          <w:sz w:val="20"/>
        </w:rPr>
        <w:t>Sanechips</w:t>
      </w:r>
      <w:proofErr w:type="spellEnd"/>
    </w:p>
    <w:sectPr w:rsidR="00B555CB" w:rsidRPr="00163776">
      <w:headerReference w:type="even" r:id="rId11"/>
      <w:headerReference w:type="default" r:id="rId12"/>
      <w:footerReference w:type="even" r:id="rId13"/>
      <w:footerReference w:type="default" r:id="rId14"/>
      <w:headerReference w:type="first" r:id="rId15"/>
      <w:footerReference w:type="first" r:id="rId16"/>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5267" w:rsidRDefault="00315267">
      <w:pPr>
        <w:spacing w:before="120" w:after="120" w:line="240" w:lineRule="auto"/>
      </w:pPr>
      <w:r>
        <w:separator/>
      </w:r>
    </w:p>
  </w:endnote>
  <w:endnote w:type="continuationSeparator" w:id="0">
    <w:p w:rsidR="00315267" w:rsidRDefault="00315267">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119" w:rsidRDefault="00B61119">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B61119" w:rsidRDefault="00B863DC">
        <w:pPr>
          <w:pStyle w:val="aa"/>
          <w:spacing w:before="120" w:after="120"/>
          <w:jc w:val="center"/>
        </w:pPr>
        <w:r>
          <w:fldChar w:fldCharType="begin"/>
        </w:r>
        <w:r>
          <w:instrText xml:space="preserve"> PAGE   \* MERGEFORMAT </w:instrText>
        </w:r>
        <w:r>
          <w:fldChar w:fldCharType="separate"/>
        </w:r>
        <w:r>
          <w:t>2</w:t>
        </w:r>
        <w:r>
          <w:fldChar w:fldCharType="end"/>
        </w:r>
      </w:p>
    </w:sdtContent>
  </w:sdt>
  <w:p w:rsidR="00B61119" w:rsidRDefault="00B61119">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119" w:rsidRDefault="00B61119">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5267" w:rsidRDefault="00315267">
      <w:pPr>
        <w:spacing w:before="120" w:after="120"/>
      </w:pPr>
      <w:r>
        <w:separator/>
      </w:r>
    </w:p>
  </w:footnote>
  <w:footnote w:type="continuationSeparator" w:id="0">
    <w:p w:rsidR="00315267" w:rsidRDefault="00315267">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119" w:rsidRDefault="00B61119">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119" w:rsidRDefault="00B61119">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1119" w:rsidRDefault="00B61119">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8"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2"/>
  </w:num>
  <w:num w:numId="2">
    <w:abstractNumId w:val="8"/>
  </w:num>
  <w:num w:numId="3">
    <w:abstractNumId w:val="4"/>
  </w:num>
  <w:num w:numId="4">
    <w:abstractNumId w:val="5"/>
  </w:num>
  <w:num w:numId="5">
    <w:abstractNumId w:val="1"/>
  </w:num>
  <w:num w:numId="6">
    <w:abstractNumId w:val="0"/>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1961"/>
    <w:rsid w:val="00073869"/>
    <w:rsid w:val="0008331E"/>
    <w:rsid w:val="000854F3"/>
    <w:rsid w:val="000913AF"/>
    <w:rsid w:val="000A163C"/>
    <w:rsid w:val="000A4133"/>
    <w:rsid w:val="000A4385"/>
    <w:rsid w:val="000A5F2D"/>
    <w:rsid w:val="000A7E5B"/>
    <w:rsid w:val="000B06D9"/>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11E5"/>
    <w:rsid w:val="00134804"/>
    <w:rsid w:val="00136DE0"/>
    <w:rsid w:val="0014297B"/>
    <w:rsid w:val="00151706"/>
    <w:rsid w:val="00153D6E"/>
    <w:rsid w:val="00154186"/>
    <w:rsid w:val="00154928"/>
    <w:rsid w:val="00163776"/>
    <w:rsid w:val="0016449F"/>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36707"/>
    <w:rsid w:val="002414E5"/>
    <w:rsid w:val="00243827"/>
    <w:rsid w:val="00251D82"/>
    <w:rsid w:val="00256654"/>
    <w:rsid w:val="00263BFE"/>
    <w:rsid w:val="002649B7"/>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15267"/>
    <w:rsid w:val="00332ECB"/>
    <w:rsid w:val="003554B9"/>
    <w:rsid w:val="00365C81"/>
    <w:rsid w:val="00371A27"/>
    <w:rsid w:val="0037274A"/>
    <w:rsid w:val="00372A3B"/>
    <w:rsid w:val="00380EC3"/>
    <w:rsid w:val="00384FD2"/>
    <w:rsid w:val="0038701B"/>
    <w:rsid w:val="003875B1"/>
    <w:rsid w:val="003A449D"/>
    <w:rsid w:val="003A49A7"/>
    <w:rsid w:val="003A69A9"/>
    <w:rsid w:val="003B42BF"/>
    <w:rsid w:val="003B45A9"/>
    <w:rsid w:val="003B4D5C"/>
    <w:rsid w:val="003C3B8B"/>
    <w:rsid w:val="003C40B9"/>
    <w:rsid w:val="003D6404"/>
    <w:rsid w:val="003E18ED"/>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279E"/>
    <w:rsid w:val="004868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28C6"/>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2F3E"/>
    <w:rsid w:val="005E40FB"/>
    <w:rsid w:val="005F1838"/>
    <w:rsid w:val="005F72AF"/>
    <w:rsid w:val="0060166B"/>
    <w:rsid w:val="00610622"/>
    <w:rsid w:val="00610E84"/>
    <w:rsid w:val="006155B3"/>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0569"/>
    <w:rsid w:val="00692759"/>
    <w:rsid w:val="00692D06"/>
    <w:rsid w:val="00693693"/>
    <w:rsid w:val="00694E3B"/>
    <w:rsid w:val="00696209"/>
    <w:rsid w:val="006A4F63"/>
    <w:rsid w:val="006C0ECD"/>
    <w:rsid w:val="006C4128"/>
    <w:rsid w:val="006C4FC1"/>
    <w:rsid w:val="006D0BE3"/>
    <w:rsid w:val="006D2D5F"/>
    <w:rsid w:val="006D73E7"/>
    <w:rsid w:val="006E07F5"/>
    <w:rsid w:val="006E0F39"/>
    <w:rsid w:val="006E2948"/>
    <w:rsid w:val="006F1E71"/>
    <w:rsid w:val="00703EA7"/>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87165"/>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4179"/>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C48"/>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5DC3"/>
    <w:rsid w:val="00A96342"/>
    <w:rsid w:val="00A9687A"/>
    <w:rsid w:val="00AA0C45"/>
    <w:rsid w:val="00AB1D66"/>
    <w:rsid w:val="00AB492F"/>
    <w:rsid w:val="00AB7E4D"/>
    <w:rsid w:val="00AC3E7C"/>
    <w:rsid w:val="00AC4B90"/>
    <w:rsid w:val="00AD02C9"/>
    <w:rsid w:val="00AE4768"/>
    <w:rsid w:val="00AE71B6"/>
    <w:rsid w:val="00AF3A2E"/>
    <w:rsid w:val="00B012CB"/>
    <w:rsid w:val="00B0288C"/>
    <w:rsid w:val="00B24A68"/>
    <w:rsid w:val="00B2645C"/>
    <w:rsid w:val="00B3240D"/>
    <w:rsid w:val="00B353FD"/>
    <w:rsid w:val="00B36DB0"/>
    <w:rsid w:val="00B43BBB"/>
    <w:rsid w:val="00B5514D"/>
    <w:rsid w:val="00B551F6"/>
    <w:rsid w:val="00B555CB"/>
    <w:rsid w:val="00B56064"/>
    <w:rsid w:val="00B5652E"/>
    <w:rsid w:val="00B61119"/>
    <w:rsid w:val="00B6797B"/>
    <w:rsid w:val="00B83588"/>
    <w:rsid w:val="00B863DC"/>
    <w:rsid w:val="00B92BB4"/>
    <w:rsid w:val="00BA02DA"/>
    <w:rsid w:val="00BB0A84"/>
    <w:rsid w:val="00BB1C4F"/>
    <w:rsid w:val="00BB7052"/>
    <w:rsid w:val="00BC2AB7"/>
    <w:rsid w:val="00BE107C"/>
    <w:rsid w:val="00BE1368"/>
    <w:rsid w:val="00BE13AC"/>
    <w:rsid w:val="00BF62E8"/>
    <w:rsid w:val="00C022A6"/>
    <w:rsid w:val="00C02CF9"/>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4318"/>
    <w:rsid w:val="00CA514B"/>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37534"/>
    <w:rsid w:val="00D52E7D"/>
    <w:rsid w:val="00D67AC0"/>
    <w:rsid w:val="00D67B5A"/>
    <w:rsid w:val="00D70142"/>
    <w:rsid w:val="00D7345C"/>
    <w:rsid w:val="00D75EDF"/>
    <w:rsid w:val="00DA28CF"/>
    <w:rsid w:val="00DA51C2"/>
    <w:rsid w:val="00DA7547"/>
    <w:rsid w:val="00DB5D94"/>
    <w:rsid w:val="00DC0D6E"/>
    <w:rsid w:val="00DD2336"/>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470F"/>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1EA0"/>
    <w:rsid w:val="00F128B1"/>
    <w:rsid w:val="00F149DF"/>
    <w:rsid w:val="00F15C6E"/>
    <w:rsid w:val="00F21B9C"/>
    <w:rsid w:val="00F21C0C"/>
    <w:rsid w:val="00F22DD2"/>
    <w:rsid w:val="00F23D40"/>
    <w:rsid w:val="00F24891"/>
    <w:rsid w:val="00F3322B"/>
    <w:rsid w:val="00F35371"/>
    <w:rsid w:val="00F3565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4FD"/>
    <w:rsid w:val="00FB7CA4"/>
    <w:rsid w:val="00FC3509"/>
    <w:rsid w:val="00FD026F"/>
    <w:rsid w:val="00FD0720"/>
    <w:rsid w:val="00FD5FC4"/>
    <w:rsid w:val="00FE4F39"/>
    <w:rsid w:val="00FF10BD"/>
    <w:rsid w:val="01001B41"/>
    <w:rsid w:val="01017306"/>
    <w:rsid w:val="010334B8"/>
    <w:rsid w:val="01101B26"/>
    <w:rsid w:val="011A0B49"/>
    <w:rsid w:val="011B4658"/>
    <w:rsid w:val="012A72C8"/>
    <w:rsid w:val="01312D03"/>
    <w:rsid w:val="014A0623"/>
    <w:rsid w:val="015347CD"/>
    <w:rsid w:val="01536583"/>
    <w:rsid w:val="01764F01"/>
    <w:rsid w:val="017C0450"/>
    <w:rsid w:val="018107C9"/>
    <w:rsid w:val="01854FE9"/>
    <w:rsid w:val="018E207B"/>
    <w:rsid w:val="0190283E"/>
    <w:rsid w:val="019D155B"/>
    <w:rsid w:val="01A428BB"/>
    <w:rsid w:val="01AE307F"/>
    <w:rsid w:val="01B35169"/>
    <w:rsid w:val="01C00B7B"/>
    <w:rsid w:val="01D30D79"/>
    <w:rsid w:val="01D33308"/>
    <w:rsid w:val="01D46B8D"/>
    <w:rsid w:val="01D866D8"/>
    <w:rsid w:val="01E309CA"/>
    <w:rsid w:val="01EE2663"/>
    <w:rsid w:val="01EE2EF3"/>
    <w:rsid w:val="01F90434"/>
    <w:rsid w:val="01FB366B"/>
    <w:rsid w:val="01FD3930"/>
    <w:rsid w:val="01FF4E70"/>
    <w:rsid w:val="020310FB"/>
    <w:rsid w:val="02045ABB"/>
    <w:rsid w:val="021B7C87"/>
    <w:rsid w:val="02204817"/>
    <w:rsid w:val="022D4A6E"/>
    <w:rsid w:val="023B0A39"/>
    <w:rsid w:val="023C78A7"/>
    <w:rsid w:val="023D4988"/>
    <w:rsid w:val="0242263B"/>
    <w:rsid w:val="02444B7E"/>
    <w:rsid w:val="024A5964"/>
    <w:rsid w:val="024B023C"/>
    <w:rsid w:val="024D6B6A"/>
    <w:rsid w:val="024F1E56"/>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B0D95"/>
    <w:rsid w:val="02DC3F9C"/>
    <w:rsid w:val="03044053"/>
    <w:rsid w:val="03073BDC"/>
    <w:rsid w:val="03084339"/>
    <w:rsid w:val="030B0647"/>
    <w:rsid w:val="030B2860"/>
    <w:rsid w:val="030C40C1"/>
    <w:rsid w:val="030D2F0B"/>
    <w:rsid w:val="03280EF8"/>
    <w:rsid w:val="033C68CE"/>
    <w:rsid w:val="03445E8F"/>
    <w:rsid w:val="034870E9"/>
    <w:rsid w:val="03496C64"/>
    <w:rsid w:val="035154D3"/>
    <w:rsid w:val="03527C38"/>
    <w:rsid w:val="0356746F"/>
    <w:rsid w:val="036E37C2"/>
    <w:rsid w:val="03746F87"/>
    <w:rsid w:val="03814F5B"/>
    <w:rsid w:val="03872774"/>
    <w:rsid w:val="038B3141"/>
    <w:rsid w:val="03940F72"/>
    <w:rsid w:val="03A77DFA"/>
    <w:rsid w:val="03B339B1"/>
    <w:rsid w:val="03BE33CD"/>
    <w:rsid w:val="03C03714"/>
    <w:rsid w:val="03C05350"/>
    <w:rsid w:val="03C1287B"/>
    <w:rsid w:val="03C36B0E"/>
    <w:rsid w:val="03C528EA"/>
    <w:rsid w:val="03CF67FA"/>
    <w:rsid w:val="03D84C09"/>
    <w:rsid w:val="03E358F3"/>
    <w:rsid w:val="03E60C72"/>
    <w:rsid w:val="03E84DE8"/>
    <w:rsid w:val="03F72243"/>
    <w:rsid w:val="04030035"/>
    <w:rsid w:val="040441B2"/>
    <w:rsid w:val="04251A4C"/>
    <w:rsid w:val="042D2E97"/>
    <w:rsid w:val="04305EA0"/>
    <w:rsid w:val="04310833"/>
    <w:rsid w:val="04343921"/>
    <w:rsid w:val="043865BF"/>
    <w:rsid w:val="043A14AD"/>
    <w:rsid w:val="044C78D8"/>
    <w:rsid w:val="04524786"/>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31FC2"/>
    <w:rsid w:val="05161D2D"/>
    <w:rsid w:val="0522500E"/>
    <w:rsid w:val="052E568F"/>
    <w:rsid w:val="05301346"/>
    <w:rsid w:val="05373674"/>
    <w:rsid w:val="053973F0"/>
    <w:rsid w:val="053E65E7"/>
    <w:rsid w:val="0555228E"/>
    <w:rsid w:val="055A42CC"/>
    <w:rsid w:val="055E513D"/>
    <w:rsid w:val="057D1D66"/>
    <w:rsid w:val="05811BFD"/>
    <w:rsid w:val="058A1B21"/>
    <w:rsid w:val="05981EBE"/>
    <w:rsid w:val="059960BA"/>
    <w:rsid w:val="059D265F"/>
    <w:rsid w:val="05B14F23"/>
    <w:rsid w:val="05B92EC1"/>
    <w:rsid w:val="05CC05C9"/>
    <w:rsid w:val="05D673C0"/>
    <w:rsid w:val="05DB067F"/>
    <w:rsid w:val="05E078B3"/>
    <w:rsid w:val="05E974AF"/>
    <w:rsid w:val="05EE6827"/>
    <w:rsid w:val="05F66454"/>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2248D"/>
    <w:rsid w:val="06956E2E"/>
    <w:rsid w:val="06A47564"/>
    <w:rsid w:val="06B741D9"/>
    <w:rsid w:val="06B82ABC"/>
    <w:rsid w:val="06C457B6"/>
    <w:rsid w:val="06CD4A70"/>
    <w:rsid w:val="06DF4689"/>
    <w:rsid w:val="06DF4C13"/>
    <w:rsid w:val="06E7678C"/>
    <w:rsid w:val="06F42A88"/>
    <w:rsid w:val="06F801C0"/>
    <w:rsid w:val="07105178"/>
    <w:rsid w:val="0712124C"/>
    <w:rsid w:val="07151A9F"/>
    <w:rsid w:val="071B46C6"/>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CB0936"/>
    <w:rsid w:val="07D57946"/>
    <w:rsid w:val="07D7263A"/>
    <w:rsid w:val="07EC3358"/>
    <w:rsid w:val="07ED524D"/>
    <w:rsid w:val="07EF5756"/>
    <w:rsid w:val="07F74CA0"/>
    <w:rsid w:val="080124E3"/>
    <w:rsid w:val="080C7FA0"/>
    <w:rsid w:val="08193C24"/>
    <w:rsid w:val="08234820"/>
    <w:rsid w:val="082D3A02"/>
    <w:rsid w:val="08341060"/>
    <w:rsid w:val="083B1905"/>
    <w:rsid w:val="085F33CA"/>
    <w:rsid w:val="08732D34"/>
    <w:rsid w:val="08787FF0"/>
    <w:rsid w:val="088176B0"/>
    <w:rsid w:val="0889002B"/>
    <w:rsid w:val="089B79D9"/>
    <w:rsid w:val="08A44DA6"/>
    <w:rsid w:val="08AA245A"/>
    <w:rsid w:val="08BA6E24"/>
    <w:rsid w:val="08BE42D6"/>
    <w:rsid w:val="08C024D5"/>
    <w:rsid w:val="08C477FC"/>
    <w:rsid w:val="08C562FD"/>
    <w:rsid w:val="08CA27B1"/>
    <w:rsid w:val="08D22909"/>
    <w:rsid w:val="08E916DF"/>
    <w:rsid w:val="08F473EA"/>
    <w:rsid w:val="08FC0AA5"/>
    <w:rsid w:val="090808A0"/>
    <w:rsid w:val="09101C92"/>
    <w:rsid w:val="091C61EB"/>
    <w:rsid w:val="091F322E"/>
    <w:rsid w:val="09275C8B"/>
    <w:rsid w:val="092B5462"/>
    <w:rsid w:val="09306537"/>
    <w:rsid w:val="09355076"/>
    <w:rsid w:val="09392119"/>
    <w:rsid w:val="09445E95"/>
    <w:rsid w:val="094E48CF"/>
    <w:rsid w:val="09543B3B"/>
    <w:rsid w:val="09600FBD"/>
    <w:rsid w:val="0972595C"/>
    <w:rsid w:val="098143BC"/>
    <w:rsid w:val="098500F1"/>
    <w:rsid w:val="098B20B6"/>
    <w:rsid w:val="09B060BF"/>
    <w:rsid w:val="09BD407A"/>
    <w:rsid w:val="09DA0E26"/>
    <w:rsid w:val="09E55691"/>
    <w:rsid w:val="09F67CD5"/>
    <w:rsid w:val="0A04138A"/>
    <w:rsid w:val="0A054821"/>
    <w:rsid w:val="0A0835C8"/>
    <w:rsid w:val="0A145721"/>
    <w:rsid w:val="0A355EAA"/>
    <w:rsid w:val="0A3708FF"/>
    <w:rsid w:val="0A3B01F9"/>
    <w:rsid w:val="0A3F0488"/>
    <w:rsid w:val="0A402A36"/>
    <w:rsid w:val="0A4236A3"/>
    <w:rsid w:val="0A4E7EF5"/>
    <w:rsid w:val="0A646846"/>
    <w:rsid w:val="0A7F2DB1"/>
    <w:rsid w:val="0A8251CA"/>
    <w:rsid w:val="0A841FD0"/>
    <w:rsid w:val="0A8828AB"/>
    <w:rsid w:val="0A927DC1"/>
    <w:rsid w:val="0A977F0A"/>
    <w:rsid w:val="0A9B4F7F"/>
    <w:rsid w:val="0A9C263A"/>
    <w:rsid w:val="0A9D57F5"/>
    <w:rsid w:val="0A9E3D3D"/>
    <w:rsid w:val="0AA077E0"/>
    <w:rsid w:val="0AA346D9"/>
    <w:rsid w:val="0AB5214D"/>
    <w:rsid w:val="0AC01F88"/>
    <w:rsid w:val="0AC0212C"/>
    <w:rsid w:val="0ACE5B04"/>
    <w:rsid w:val="0AD542C1"/>
    <w:rsid w:val="0AD82BD7"/>
    <w:rsid w:val="0ADD5A20"/>
    <w:rsid w:val="0AE10FD9"/>
    <w:rsid w:val="0AE7534D"/>
    <w:rsid w:val="0AF047B0"/>
    <w:rsid w:val="0AF13898"/>
    <w:rsid w:val="0AFB3228"/>
    <w:rsid w:val="0AFC6C07"/>
    <w:rsid w:val="0B0025CC"/>
    <w:rsid w:val="0B0162EA"/>
    <w:rsid w:val="0B0250FD"/>
    <w:rsid w:val="0B095949"/>
    <w:rsid w:val="0B0F025C"/>
    <w:rsid w:val="0B1A6333"/>
    <w:rsid w:val="0B2713F4"/>
    <w:rsid w:val="0B3D701F"/>
    <w:rsid w:val="0B3E7DD7"/>
    <w:rsid w:val="0B486A8C"/>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EA58E4"/>
    <w:rsid w:val="0BF6267D"/>
    <w:rsid w:val="0BF916CE"/>
    <w:rsid w:val="0C0335A1"/>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7456DA"/>
    <w:rsid w:val="0C817507"/>
    <w:rsid w:val="0C8B63A3"/>
    <w:rsid w:val="0C960418"/>
    <w:rsid w:val="0CA3502C"/>
    <w:rsid w:val="0CB94808"/>
    <w:rsid w:val="0CC37BC2"/>
    <w:rsid w:val="0CD87ABE"/>
    <w:rsid w:val="0CE26C42"/>
    <w:rsid w:val="0CE632FF"/>
    <w:rsid w:val="0CE76B48"/>
    <w:rsid w:val="0CEB5DBE"/>
    <w:rsid w:val="0CF06BF8"/>
    <w:rsid w:val="0CFB523A"/>
    <w:rsid w:val="0D147C08"/>
    <w:rsid w:val="0D1B1E9C"/>
    <w:rsid w:val="0D1E6C3A"/>
    <w:rsid w:val="0D2A14D7"/>
    <w:rsid w:val="0D2D522C"/>
    <w:rsid w:val="0D4B44A1"/>
    <w:rsid w:val="0D6309C9"/>
    <w:rsid w:val="0D6811B4"/>
    <w:rsid w:val="0D6E2620"/>
    <w:rsid w:val="0D704E21"/>
    <w:rsid w:val="0D7F429D"/>
    <w:rsid w:val="0D7F48FE"/>
    <w:rsid w:val="0D883C88"/>
    <w:rsid w:val="0D8F2DDB"/>
    <w:rsid w:val="0D936E72"/>
    <w:rsid w:val="0D966BF7"/>
    <w:rsid w:val="0DC64280"/>
    <w:rsid w:val="0DC826FC"/>
    <w:rsid w:val="0DCC3AE8"/>
    <w:rsid w:val="0DD0091C"/>
    <w:rsid w:val="0DD87842"/>
    <w:rsid w:val="0DDD3E46"/>
    <w:rsid w:val="0DDF633A"/>
    <w:rsid w:val="0DE02C68"/>
    <w:rsid w:val="0DEB2AC7"/>
    <w:rsid w:val="0DF202E1"/>
    <w:rsid w:val="0DF53CE3"/>
    <w:rsid w:val="0E0961C5"/>
    <w:rsid w:val="0E147898"/>
    <w:rsid w:val="0E2F216B"/>
    <w:rsid w:val="0E3352C6"/>
    <w:rsid w:val="0E3A5EE2"/>
    <w:rsid w:val="0E4D4690"/>
    <w:rsid w:val="0E542F3B"/>
    <w:rsid w:val="0E6271DF"/>
    <w:rsid w:val="0E74684A"/>
    <w:rsid w:val="0E81568A"/>
    <w:rsid w:val="0E942250"/>
    <w:rsid w:val="0E963344"/>
    <w:rsid w:val="0E9E6E00"/>
    <w:rsid w:val="0EA40C1C"/>
    <w:rsid w:val="0EB1720D"/>
    <w:rsid w:val="0EB72E4B"/>
    <w:rsid w:val="0EE46AB4"/>
    <w:rsid w:val="0EEC6F1D"/>
    <w:rsid w:val="0F0419EB"/>
    <w:rsid w:val="0F103291"/>
    <w:rsid w:val="0F1D498B"/>
    <w:rsid w:val="0F1E5A47"/>
    <w:rsid w:val="0F337178"/>
    <w:rsid w:val="0F357A41"/>
    <w:rsid w:val="0F3B15FC"/>
    <w:rsid w:val="0F41022A"/>
    <w:rsid w:val="0F56743B"/>
    <w:rsid w:val="0F60682C"/>
    <w:rsid w:val="0F6763D9"/>
    <w:rsid w:val="0F715B2B"/>
    <w:rsid w:val="0F764270"/>
    <w:rsid w:val="0F7A20A8"/>
    <w:rsid w:val="0F7F273F"/>
    <w:rsid w:val="0F8418ED"/>
    <w:rsid w:val="0F8E7120"/>
    <w:rsid w:val="0F957B47"/>
    <w:rsid w:val="0F98796C"/>
    <w:rsid w:val="0F9A4742"/>
    <w:rsid w:val="0F9F6FA4"/>
    <w:rsid w:val="0FA65D5C"/>
    <w:rsid w:val="0FAD33DA"/>
    <w:rsid w:val="0FBE2A42"/>
    <w:rsid w:val="0FC17CCE"/>
    <w:rsid w:val="0FC424B9"/>
    <w:rsid w:val="0FD70565"/>
    <w:rsid w:val="0FD939A5"/>
    <w:rsid w:val="0FEC680C"/>
    <w:rsid w:val="10007AD6"/>
    <w:rsid w:val="10043420"/>
    <w:rsid w:val="101B1E8A"/>
    <w:rsid w:val="101C4A03"/>
    <w:rsid w:val="101D0C86"/>
    <w:rsid w:val="102747A4"/>
    <w:rsid w:val="103F19C7"/>
    <w:rsid w:val="104A023B"/>
    <w:rsid w:val="10505F3B"/>
    <w:rsid w:val="10513474"/>
    <w:rsid w:val="106D2686"/>
    <w:rsid w:val="107C3E2C"/>
    <w:rsid w:val="107D41AE"/>
    <w:rsid w:val="108B3D68"/>
    <w:rsid w:val="108C2479"/>
    <w:rsid w:val="109E0E2F"/>
    <w:rsid w:val="10A86B3B"/>
    <w:rsid w:val="10C56D96"/>
    <w:rsid w:val="10C715C5"/>
    <w:rsid w:val="10D335EF"/>
    <w:rsid w:val="10E746EA"/>
    <w:rsid w:val="10E83FE0"/>
    <w:rsid w:val="10EC3168"/>
    <w:rsid w:val="10F20AE7"/>
    <w:rsid w:val="10F52718"/>
    <w:rsid w:val="11130D95"/>
    <w:rsid w:val="112F3754"/>
    <w:rsid w:val="113F6A80"/>
    <w:rsid w:val="114028DC"/>
    <w:rsid w:val="1141355F"/>
    <w:rsid w:val="11413DCE"/>
    <w:rsid w:val="116F1EB0"/>
    <w:rsid w:val="11722914"/>
    <w:rsid w:val="117B1D6A"/>
    <w:rsid w:val="117C2D9D"/>
    <w:rsid w:val="117F159E"/>
    <w:rsid w:val="11821DC9"/>
    <w:rsid w:val="118B5AD6"/>
    <w:rsid w:val="11913775"/>
    <w:rsid w:val="11921373"/>
    <w:rsid w:val="119948AA"/>
    <w:rsid w:val="119D7849"/>
    <w:rsid w:val="11A615EE"/>
    <w:rsid w:val="11A658F4"/>
    <w:rsid w:val="11A849BE"/>
    <w:rsid w:val="11B91A57"/>
    <w:rsid w:val="11C67B8F"/>
    <w:rsid w:val="11CE730E"/>
    <w:rsid w:val="11D44DC1"/>
    <w:rsid w:val="11D815C4"/>
    <w:rsid w:val="11DE1CDD"/>
    <w:rsid w:val="11E57D4F"/>
    <w:rsid w:val="11F361FC"/>
    <w:rsid w:val="11F92DAB"/>
    <w:rsid w:val="11FC38D5"/>
    <w:rsid w:val="1210682D"/>
    <w:rsid w:val="12191604"/>
    <w:rsid w:val="12243EB6"/>
    <w:rsid w:val="122F4E3A"/>
    <w:rsid w:val="123A05DB"/>
    <w:rsid w:val="124240B9"/>
    <w:rsid w:val="124D0988"/>
    <w:rsid w:val="124D1131"/>
    <w:rsid w:val="12680E73"/>
    <w:rsid w:val="126D6D93"/>
    <w:rsid w:val="126E7091"/>
    <w:rsid w:val="12763466"/>
    <w:rsid w:val="127830F6"/>
    <w:rsid w:val="127E5AA6"/>
    <w:rsid w:val="12826C41"/>
    <w:rsid w:val="128B2749"/>
    <w:rsid w:val="129019B5"/>
    <w:rsid w:val="129811DB"/>
    <w:rsid w:val="129937EE"/>
    <w:rsid w:val="129E6282"/>
    <w:rsid w:val="12AB7A32"/>
    <w:rsid w:val="12BB6535"/>
    <w:rsid w:val="12BC5A21"/>
    <w:rsid w:val="12C43A00"/>
    <w:rsid w:val="12C7312B"/>
    <w:rsid w:val="12D22971"/>
    <w:rsid w:val="12D85654"/>
    <w:rsid w:val="12DF4A87"/>
    <w:rsid w:val="12E23B09"/>
    <w:rsid w:val="12E31B2E"/>
    <w:rsid w:val="12EE5106"/>
    <w:rsid w:val="1307341C"/>
    <w:rsid w:val="130B72E3"/>
    <w:rsid w:val="130C40FE"/>
    <w:rsid w:val="130E3629"/>
    <w:rsid w:val="130F03EB"/>
    <w:rsid w:val="131A4B0F"/>
    <w:rsid w:val="131B2720"/>
    <w:rsid w:val="131B39DD"/>
    <w:rsid w:val="13283BA4"/>
    <w:rsid w:val="13332F77"/>
    <w:rsid w:val="13334E1C"/>
    <w:rsid w:val="13346EE4"/>
    <w:rsid w:val="13384952"/>
    <w:rsid w:val="1355107F"/>
    <w:rsid w:val="135D4D2E"/>
    <w:rsid w:val="1366378C"/>
    <w:rsid w:val="1366638D"/>
    <w:rsid w:val="136C1B33"/>
    <w:rsid w:val="136D76E8"/>
    <w:rsid w:val="137266E0"/>
    <w:rsid w:val="13735B23"/>
    <w:rsid w:val="138141DF"/>
    <w:rsid w:val="139D3156"/>
    <w:rsid w:val="13AA5FA1"/>
    <w:rsid w:val="13AF6488"/>
    <w:rsid w:val="13C20262"/>
    <w:rsid w:val="13D024B3"/>
    <w:rsid w:val="13D115EF"/>
    <w:rsid w:val="13D457CD"/>
    <w:rsid w:val="13D86A45"/>
    <w:rsid w:val="13DD445E"/>
    <w:rsid w:val="13DE7C83"/>
    <w:rsid w:val="13E946D3"/>
    <w:rsid w:val="13F3590D"/>
    <w:rsid w:val="13FA624C"/>
    <w:rsid w:val="13FD073F"/>
    <w:rsid w:val="140171D9"/>
    <w:rsid w:val="14030046"/>
    <w:rsid w:val="1405674E"/>
    <w:rsid w:val="140815BB"/>
    <w:rsid w:val="14087FC1"/>
    <w:rsid w:val="14095006"/>
    <w:rsid w:val="141C71BE"/>
    <w:rsid w:val="141E583B"/>
    <w:rsid w:val="1424615D"/>
    <w:rsid w:val="14276C1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32576"/>
    <w:rsid w:val="14AC0C32"/>
    <w:rsid w:val="14C45576"/>
    <w:rsid w:val="14C76D6C"/>
    <w:rsid w:val="14CE33C4"/>
    <w:rsid w:val="14DA3DA1"/>
    <w:rsid w:val="14E00DEB"/>
    <w:rsid w:val="14E10F33"/>
    <w:rsid w:val="14E60B42"/>
    <w:rsid w:val="14EA1C4D"/>
    <w:rsid w:val="14F14F3B"/>
    <w:rsid w:val="14FC7932"/>
    <w:rsid w:val="150222BF"/>
    <w:rsid w:val="1505041C"/>
    <w:rsid w:val="150F7C33"/>
    <w:rsid w:val="1515004B"/>
    <w:rsid w:val="151B7C99"/>
    <w:rsid w:val="15207BBA"/>
    <w:rsid w:val="152B44F4"/>
    <w:rsid w:val="152F1BB6"/>
    <w:rsid w:val="152F36F1"/>
    <w:rsid w:val="152F4E1B"/>
    <w:rsid w:val="15390DAF"/>
    <w:rsid w:val="15427BF2"/>
    <w:rsid w:val="15430298"/>
    <w:rsid w:val="154D342A"/>
    <w:rsid w:val="15520877"/>
    <w:rsid w:val="1559587F"/>
    <w:rsid w:val="15734E9E"/>
    <w:rsid w:val="1574662E"/>
    <w:rsid w:val="15751882"/>
    <w:rsid w:val="1575191B"/>
    <w:rsid w:val="157818C6"/>
    <w:rsid w:val="159F73BB"/>
    <w:rsid w:val="15B03F28"/>
    <w:rsid w:val="15B95373"/>
    <w:rsid w:val="15D87029"/>
    <w:rsid w:val="15E30A80"/>
    <w:rsid w:val="15E73E3D"/>
    <w:rsid w:val="15E74E5F"/>
    <w:rsid w:val="15EB4BF6"/>
    <w:rsid w:val="1608480E"/>
    <w:rsid w:val="160C4E29"/>
    <w:rsid w:val="161520B8"/>
    <w:rsid w:val="161C1C58"/>
    <w:rsid w:val="162F7556"/>
    <w:rsid w:val="16307A49"/>
    <w:rsid w:val="16413A3A"/>
    <w:rsid w:val="1644500C"/>
    <w:rsid w:val="16461A95"/>
    <w:rsid w:val="16555897"/>
    <w:rsid w:val="165923F8"/>
    <w:rsid w:val="16594F06"/>
    <w:rsid w:val="165A38E6"/>
    <w:rsid w:val="166D5A0F"/>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81571"/>
    <w:rsid w:val="16EB6E00"/>
    <w:rsid w:val="16EE7649"/>
    <w:rsid w:val="16F04615"/>
    <w:rsid w:val="16FD2447"/>
    <w:rsid w:val="1712339A"/>
    <w:rsid w:val="171E63FC"/>
    <w:rsid w:val="1722504D"/>
    <w:rsid w:val="17274454"/>
    <w:rsid w:val="172D105F"/>
    <w:rsid w:val="17355980"/>
    <w:rsid w:val="1738730F"/>
    <w:rsid w:val="17416499"/>
    <w:rsid w:val="174517AB"/>
    <w:rsid w:val="17481B81"/>
    <w:rsid w:val="17481E8B"/>
    <w:rsid w:val="174A69B0"/>
    <w:rsid w:val="174C2678"/>
    <w:rsid w:val="175007ED"/>
    <w:rsid w:val="176221FA"/>
    <w:rsid w:val="176B45C6"/>
    <w:rsid w:val="176B5780"/>
    <w:rsid w:val="176C447F"/>
    <w:rsid w:val="176E7A9E"/>
    <w:rsid w:val="17767095"/>
    <w:rsid w:val="17850F99"/>
    <w:rsid w:val="17875303"/>
    <w:rsid w:val="178815C4"/>
    <w:rsid w:val="1793626E"/>
    <w:rsid w:val="17991452"/>
    <w:rsid w:val="17A875F5"/>
    <w:rsid w:val="17B5256D"/>
    <w:rsid w:val="17B728E1"/>
    <w:rsid w:val="17B92501"/>
    <w:rsid w:val="17C07A71"/>
    <w:rsid w:val="17CC1970"/>
    <w:rsid w:val="17E65848"/>
    <w:rsid w:val="17E66DD8"/>
    <w:rsid w:val="17E84839"/>
    <w:rsid w:val="17EE1403"/>
    <w:rsid w:val="17F25234"/>
    <w:rsid w:val="17FC1BEE"/>
    <w:rsid w:val="17FD061B"/>
    <w:rsid w:val="17FF6314"/>
    <w:rsid w:val="18005F41"/>
    <w:rsid w:val="18025414"/>
    <w:rsid w:val="1813592B"/>
    <w:rsid w:val="18171305"/>
    <w:rsid w:val="182A241D"/>
    <w:rsid w:val="18334194"/>
    <w:rsid w:val="183E1D37"/>
    <w:rsid w:val="183E7BF4"/>
    <w:rsid w:val="18492EFC"/>
    <w:rsid w:val="184D0787"/>
    <w:rsid w:val="18516567"/>
    <w:rsid w:val="185D1883"/>
    <w:rsid w:val="185E3AA1"/>
    <w:rsid w:val="18780988"/>
    <w:rsid w:val="18812331"/>
    <w:rsid w:val="18816F1C"/>
    <w:rsid w:val="18853F3E"/>
    <w:rsid w:val="18956393"/>
    <w:rsid w:val="189859AD"/>
    <w:rsid w:val="18A02EA1"/>
    <w:rsid w:val="18A8582C"/>
    <w:rsid w:val="18AD1431"/>
    <w:rsid w:val="18B50543"/>
    <w:rsid w:val="18B60776"/>
    <w:rsid w:val="18C9089D"/>
    <w:rsid w:val="18CA40C3"/>
    <w:rsid w:val="18CD7A02"/>
    <w:rsid w:val="18ED46F4"/>
    <w:rsid w:val="19001FFC"/>
    <w:rsid w:val="190E2B4A"/>
    <w:rsid w:val="191079A5"/>
    <w:rsid w:val="191F7D1E"/>
    <w:rsid w:val="19224D4B"/>
    <w:rsid w:val="19256D7A"/>
    <w:rsid w:val="192A7C07"/>
    <w:rsid w:val="193275C2"/>
    <w:rsid w:val="194D2005"/>
    <w:rsid w:val="19655A52"/>
    <w:rsid w:val="19660B66"/>
    <w:rsid w:val="19663168"/>
    <w:rsid w:val="197724BD"/>
    <w:rsid w:val="19786B0A"/>
    <w:rsid w:val="198A387A"/>
    <w:rsid w:val="198A41A1"/>
    <w:rsid w:val="19987C27"/>
    <w:rsid w:val="199A2059"/>
    <w:rsid w:val="19AA185A"/>
    <w:rsid w:val="19B02FFE"/>
    <w:rsid w:val="19B30945"/>
    <w:rsid w:val="19B46E10"/>
    <w:rsid w:val="19B572A5"/>
    <w:rsid w:val="19B9603A"/>
    <w:rsid w:val="19C456C1"/>
    <w:rsid w:val="19F061A1"/>
    <w:rsid w:val="1A054259"/>
    <w:rsid w:val="1A081816"/>
    <w:rsid w:val="1A0C5680"/>
    <w:rsid w:val="1A165171"/>
    <w:rsid w:val="1A2A4993"/>
    <w:rsid w:val="1A4858FF"/>
    <w:rsid w:val="1A4C698A"/>
    <w:rsid w:val="1A5D5219"/>
    <w:rsid w:val="1A5E4B5A"/>
    <w:rsid w:val="1A5E6F96"/>
    <w:rsid w:val="1A672B1C"/>
    <w:rsid w:val="1A715EDA"/>
    <w:rsid w:val="1A76068B"/>
    <w:rsid w:val="1A8301C0"/>
    <w:rsid w:val="1A872248"/>
    <w:rsid w:val="1A9B2279"/>
    <w:rsid w:val="1A9E6232"/>
    <w:rsid w:val="1AA2105D"/>
    <w:rsid w:val="1AA45D8C"/>
    <w:rsid w:val="1AA57BA7"/>
    <w:rsid w:val="1AA74D3D"/>
    <w:rsid w:val="1AAA37EE"/>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5D252D"/>
    <w:rsid w:val="1B6C0DF0"/>
    <w:rsid w:val="1B7416EE"/>
    <w:rsid w:val="1B7B2EBF"/>
    <w:rsid w:val="1B7F6005"/>
    <w:rsid w:val="1B9C269A"/>
    <w:rsid w:val="1B9E64C5"/>
    <w:rsid w:val="1B9E6D4C"/>
    <w:rsid w:val="1BBD43BA"/>
    <w:rsid w:val="1BC01115"/>
    <w:rsid w:val="1BC44015"/>
    <w:rsid w:val="1BCA6284"/>
    <w:rsid w:val="1BE838A9"/>
    <w:rsid w:val="1BFE5FF9"/>
    <w:rsid w:val="1C013494"/>
    <w:rsid w:val="1C053414"/>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286B9D"/>
    <w:rsid w:val="1D2A0D94"/>
    <w:rsid w:val="1D3305FF"/>
    <w:rsid w:val="1D395282"/>
    <w:rsid w:val="1D4251BA"/>
    <w:rsid w:val="1D5458BE"/>
    <w:rsid w:val="1D56717F"/>
    <w:rsid w:val="1D5F5386"/>
    <w:rsid w:val="1D7072CE"/>
    <w:rsid w:val="1D794A16"/>
    <w:rsid w:val="1D887F78"/>
    <w:rsid w:val="1D9E30A9"/>
    <w:rsid w:val="1DA42735"/>
    <w:rsid w:val="1DAB1006"/>
    <w:rsid w:val="1DB33C11"/>
    <w:rsid w:val="1DB5784A"/>
    <w:rsid w:val="1DC65562"/>
    <w:rsid w:val="1DE94164"/>
    <w:rsid w:val="1DEE1B11"/>
    <w:rsid w:val="1E1149E3"/>
    <w:rsid w:val="1E164B52"/>
    <w:rsid w:val="1E1D6574"/>
    <w:rsid w:val="1E273844"/>
    <w:rsid w:val="1E2F243E"/>
    <w:rsid w:val="1E3A4292"/>
    <w:rsid w:val="1E3B4F6B"/>
    <w:rsid w:val="1E455D19"/>
    <w:rsid w:val="1E595CAF"/>
    <w:rsid w:val="1E5C31E8"/>
    <w:rsid w:val="1E5D469E"/>
    <w:rsid w:val="1E6607F9"/>
    <w:rsid w:val="1E691070"/>
    <w:rsid w:val="1E7E6BFD"/>
    <w:rsid w:val="1E805396"/>
    <w:rsid w:val="1E884F62"/>
    <w:rsid w:val="1E9D6342"/>
    <w:rsid w:val="1E9D6D15"/>
    <w:rsid w:val="1EA77730"/>
    <w:rsid w:val="1EBD1EAD"/>
    <w:rsid w:val="1EC36E9D"/>
    <w:rsid w:val="1EC43064"/>
    <w:rsid w:val="1EC77935"/>
    <w:rsid w:val="1EE25FDD"/>
    <w:rsid w:val="1EF5103F"/>
    <w:rsid w:val="1EFF621F"/>
    <w:rsid w:val="1F090F9B"/>
    <w:rsid w:val="1F0E5D6B"/>
    <w:rsid w:val="1F0F43CA"/>
    <w:rsid w:val="1F121431"/>
    <w:rsid w:val="1F2F0484"/>
    <w:rsid w:val="1F3218E8"/>
    <w:rsid w:val="1F3E662A"/>
    <w:rsid w:val="1F4B46FD"/>
    <w:rsid w:val="1F4D29F1"/>
    <w:rsid w:val="1F4F2219"/>
    <w:rsid w:val="1F5353B6"/>
    <w:rsid w:val="1F614D01"/>
    <w:rsid w:val="1F703A95"/>
    <w:rsid w:val="1F721405"/>
    <w:rsid w:val="1F804693"/>
    <w:rsid w:val="1F825709"/>
    <w:rsid w:val="1F935819"/>
    <w:rsid w:val="1FA6556D"/>
    <w:rsid w:val="1FAF2571"/>
    <w:rsid w:val="1FB77E18"/>
    <w:rsid w:val="1FC55EDA"/>
    <w:rsid w:val="1FC754E9"/>
    <w:rsid w:val="1FCD1032"/>
    <w:rsid w:val="1FCE157D"/>
    <w:rsid w:val="1FCE593C"/>
    <w:rsid w:val="1FE312AC"/>
    <w:rsid w:val="1FEC5915"/>
    <w:rsid w:val="1FED32EF"/>
    <w:rsid w:val="20087437"/>
    <w:rsid w:val="20106DAD"/>
    <w:rsid w:val="201E6D7C"/>
    <w:rsid w:val="202C5ACA"/>
    <w:rsid w:val="20446081"/>
    <w:rsid w:val="204852AD"/>
    <w:rsid w:val="20492BE6"/>
    <w:rsid w:val="204B330F"/>
    <w:rsid w:val="204E6676"/>
    <w:rsid w:val="2057409C"/>
    <w:rsid w:val="205A5AA0"/>
    <w:rsid w:val="20773A28"/>
    <w:rsid w:val="208115A6"/>
    <w:rsid w:val="208574F4"/>
    <w:rsid w:val="208C4449"/>
    <w:rsid w:val="208D6150"/>
    <w:rsid w:val="208F6BAF"/>
    <w:rsid w:val="20A3249B"/>
    <w:rsid w:val="20A462BA"/>
    <w:rsid w:val="20BF2AAC"/>
    <w:rsid w:val="20C849C7"/>
    <w:rsid w:val="20DF66D2"/>
    <w:rsid w:val="20EC3F2E"/>
    <w:rsid w:val="20EC7C3E"/>
    <w:rsid w:val="210548E9"/>
    <w:rsid w:val="21124D15"/>
    <w:rsid w:val="211C6B81"/>
    <w:rsid w:val="21263799"/>
    <w:rsid w:val="213E7119"/>
    <w:rsid w:val="21530058"/>
    <w:rsid w:val="215A6B6E"/>
    <w:rsid w:val="21732704"/>
    <w:rsid w:val="217D15BC"/>
    <w:rsid w:val="21810744"/>
    <w:rsid w:val="218D6EF5"/>
    <w:rsid w:val="2195668B"/>
    <w:rsid w:val="219F69EC"/>
    <w:rsid w:val="21A130EA"/>
    <w:rsid w:val="21AB278B"/>
    <w:rsid w:val="21BB49CD"/>
    <w:rsid w:val="21C267BF"/>
    <w:rsid w:val="21CD6BCD"/>
    <w:rsid w:val="21CE6067"/>
    <w:rsid w:val="21CF439A"/>
    <w:rsid w:val="21D57EBD"/>
    <w:rsid w:val="21F00127"/>
    <w:rsid w:val="221D2FA3"/>
    <w:rsid w:val="2226635F"/>
    <w:rsid w:val="222D4F0B"/>
    <w:rsid w:val="223D7545"/>
    <w:rsid w:val="22411D14"/>
    <w:rsid w:val="22423BE1"/>
    <w:rsid w:val="22454449"/>
    <w:rsid w:val="22500810"/>
    <w:rsid w:val="226347BD"/>
    <w:rsid w:val="22682935"/>
    <w:rsid w:val="228A4698"/>
    <w:rsid w:val="22925971"/>
    <w:rsid w:val="229348DA"/>
    <w:rsid w:val="22945167"/>
    <w:rsid w:val="22A55CD5"/>
    <w:rsid w:val="22C74EE2"/>
    <w:rsid w:val="22C757C6"/>
    <w:rsid w:val="22CB6237"/>
    <w:rsid w:val="22CD14B5"/>
    <w:rsid w:val="22E02C6E"/>
    <w:rsid w:val="22E04FF4"/>
    <w:rsid w:val="22E1121B"/>
    <w:rsid w:val="22EA4C70"/>
    <w:rsid w:val="22F62099"/>
    <w:rsid w:val="22F75251"/>
    <w:rsid w:val="22F86F75"/>
    <w:rsid w:val="22FA15B0"/>
    <w:rsid w:val="22FB4D32"/>
    <w:rsid w:val="23131055"/>
    <w:rsid w:val="23322A54"/>
    <w:rsid w:val="233C6F76"/>
    <w:rsid w:val="234449F5"/>
    <w:rsid w:val="23536618"/>
    <w:rsid w:val="23670C54"/>
    <w:rsid w:val="23816932"/>
    <w:rsid w:val="23923EC7"/>
    <w:rsid w:val="23972CF0"/>
    <w:rsid w:val="239C062C"/>
    <w:rsid w:val="23A9484E"/>
    <w:rsid w:val="23AB0365"/>
    <w:rsid w:val="23B32F98"/>
    <w:rsid w:val="23B84268"/>
    <w:rsid w:val="23D17D7B"/>
    <w:rsid w:val="23D237DD"/>
    <w:rsid w:val="23D36D91"/>
    <w:rsid w:val="23DB76DF"/>
    <w:rsid w:val="23F70BA5"/>
    <w:rsid w:val="23F93D0D"/>
    <w:rsid w:val="23FD162E"/>
    <w:rsid w:val="24015639"/>
    <w:rsid w:val="2405417E"/>
    <w:rsid w:val="240B5CDE"/>
    <w:rsid w:val="240E24B8"/>
    <w:rsid w:val="24155648"/>
    <w:rsid w:val="241B5C62"/>
    <w:rsid w:val="241B6AD0"/>
    <w:rsid w:val="24352A14"/>
    <w:rsid w:val="243B2F20"/>
    <w:rsid w:val="244C3059"/>
    <w:rsid w:val="244C32FA"/>
    <w:rsid w:val="244D257C"/>
    <w:rsid w:val="2458381E"/>
    <w:rsid w:val="245872F9"/>
    <w:rsid w:val="245943D9"/>
    <w:rsid w:val="245E6B64"/>
    <w:rsid w:val="2463385E"/>
    <w:rsid w:val="247A65C1"/>
    <w:rsid w:val="248F4B88"/>
    <w:rsid w:val="24967323"/>
    <w:rsid w:val="249D5FC8"/>
    <w:rsid w:val="24A12BAD"/>
    <w:rsid w:val="24A1538E"/>
    <w:rsid w:val="24B44C90"/>
    <w:rsid w:val="24B9450F"/>
    <w:rsid w:val="24C83F94"/>
    <w:rsid w:val="24F41769"/>
    <w:rsid w:val="24F60CDA"/>
    <w:rsid w:val="24FE42EB"/>
    <w:rsid w:val="250D450C"/>
    <w:rsid w:val="250D5F00"/>
    <w:rsid w:val="25134332"/>
    <w:rsid w:val="25141A5B"/>
    <w:rsid w:val="2521546A"/>
    <w:rsid w:val="252242ED"/>
    <w:rsid w:val="252A2BA6"/>
    <w:rsid w:val="252B49E0"/>
    <w:rsid w:val="254A35DD"/>
    <w:rsid w:val="254C62BA"/>
    <w:rsid w:val="254F5F8E"/>
    <w:rsid w:val="256040FE"/>
    <w:rsid w:val="25657E8F"/>
    <w:rsid w:val="256718AE"/>
    <w:rsid w:val="25734B61"/>
    <w:rsid w:val="25806020"/>
    <w:rsid w:val="258129C3"/>
    <w:rsid w:val="258F6BC4"/>
    <w:rsid w:val="25975923"/>
    <w:rsid w:val="259A3D0A"/>
    <w:rsid w:val="259F2704"/>
    <w:rsid w:val="25A95F3E"/>
    <w:rsid w:val="25BF6041"/>
    <w:rsid w:val="25C35718"/>
    <w:rsid w:val="25CF0252"/>
    <w:rsid w:val="25D0248E"/>
    <w:rsid w:val="25D61C5C"/>
    <w:rsid w:val="25DA482C"/>
    <w:rsid w:val="25F81D70"/>
    <w:rsid w:val="25FB5636"/>
    <w:rsid w:val="25FE58A9"/>
    <w:rsid w:val="26070462"/>
    <w:rsid w:val="260D2C45"/>
    <w:rsid w:val="26380F3E"/>
    <w:rsid w:val="26395C92"/>
    <w:rsid w:val="26465DA0"/>
    <w:rsid w:val="265A5249"/>
    <w:rsid w:val="266237C3"/>
    <w:rsid w:val="267229A8"/>
    <w:rsid w:val="26741EDB"/>
    <w:rsid w:val="267550B9"/>
    <w:rsid w:val="26942D1C"/>
    <w:rsid w:val="26C472EC"/>
    <w:rsid w:val="26D12FC0"/>
    <w:rsid w:val="26EC491A"/>
    <w:rsid w:val="26ED73E1"/>
    <w:rsid w:val="26F503CD"/>
    <w:rsid w:val="27036506"/>
    <w:rsid w:val="27047832"/>
    <w:rsid w:val="2706037D"/>
    <w:rsid w:val="270D152E"/>
    <w:rsid w:val="271820AF"/>
    <w:rsid w:val="27204B5D"/>
    <w:rsid w:val="27217DBD"/>
    <w:rsid w:val="272F31A0"/>
    <w:rsid w:val="27310CAC"/>
    <w:rsid w:val="27342901"/>
    <w:rsid w:val="273D2762"/>
    <w:rsid w:val="27470B72"/>
    <w:rsid w:val="27481AE8"/>
    <w:rsid w:val="2750457D"/>
    <w:rsid w:val="27525E32"/>
    <w:rsid w:val="27604751"/>
    <w:rsid w:val="2778582E"/>
    <w:rsid w:val="27806765"/>
    <w:rsid w:val="27832596"/>
    <w:rsid w:val="278C1620"/>
    <w:rsid w:val="278D141A"/>
    <w:rsid w:val="27926FF3"/>
    <w:rsid w:val="279B1E53"/>
    <w:rsid w:val="27AA3521"/>
    <w:rsid w:val="27AB7429"/>
    <w:rsid w:val="27C57B2B"/>
    <w:rsid w:val="27C8029E"/>
    <w:rsid w:val="27CC78AC"/>
    <w:rsid w:val="27D72FE7"/>
    <w:rsid w:val="27D86029"/>
    <w:rsid w:val="27DD45ED"/>
    <w:rsid w:val="27DF1E78"/>
    <w:rsid w:val="27E103DD"/>
    <w:rsid w:val="27E3651B"/>
    <w:rsid w:val="27E864CC"/>
    <w:rsid w:val="27EC25E3"/>
    <w:rsid w:val="27EC4A72"/>
    <w:rsid w:val="27ED0939"/>
    <w:rsid w:val="27F1498B"/>
    <w:rsid w:val="27F25328"/>
    <w:rsid w:val="28027A71"/>
    <w:rsid w:val="280420BC"/>
    <w:rsid w:val="280D2CBB"/>
    <w:rsid w:val="281219DD"/>
    <w:rsid w:val="281309FB"/>
    <w:rsid w:val="281F4F67"/>
    <w:rsid w:val="282645BC"/>
    <w:rsid w:val="283744B4"/>
    <w:rsid w:val="283E7EC8"/>
    <w:rsid w:val="28485D62"/>
    <w:rsid w:val="284F1F42"/>
    <w:rsid w:val="285560D7"/>
    <w:rsid w:val="286E74F1"/>
    <w:rsid w:val="28760CA0"/>
    <w:rsid w:val="287773FE"/>
    <w:rsid w:val="28787710"/>
    <w:rsid w:val="287B218C"/>
    <w:rsid w:val="287F5FC0"/>
    <w:rsid w:val="288A05DD"/>
    <w:rsid w:val="28937D89"/>
    <w:rsid w:val="289B0550"/>
    <w:rsid w:val="28C96C14"/>
    <w:rsid w:val="28D14B05"/>
    <w:rsid w:val="28D97FE8"/>
    <w:rsid w:val="28E138E3"/>
    <w:rsid w:val="28E74216"/>
    <w:rsid w:val="28E87EE4"/>
    <w:rsid w:val="28FE42C1"/>
    <w:rsid w:val="28FF2940"/>
    <w:rsid w:val="2903396A"/>
    <w:rsid w:val="290D4B8B"/>
    <w:rsid w:val="2915217A"/>
    <w:rsid w:val="293320BC"/>
    <w:rsid w:val="29382108"/>
    <w:rsid w:val="29443F47"/>
    <w:rsid w:val="294E766A"/>
    <w:rsid w:val="294F2ECF"/>
    <w:rsid w:val="296B0F20"/>
    <w:rsid w:val="297161D3"/>
    <w:rsid w:val="29725175"/>
    <w:rsid w:val="2978319A"/>
    <w:rsid w:val="297F37BB"/>
    <w:rsid w:val="29847FAB"/>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42D93"/>
    <w:rsid w:val="29FA7F26"/>
    <w:rsid w:val="29FB4D3E"/>
    <w:rsid w:val="29FE4A32"/>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AF9701E"/>
    <w:rsid w:val="2B07151B"/>
    <w:rsid w:val="2B0C0EEE"/>
    <w:rsid w:val="2B132265"/>
    <w:rsid w:val="2B214776"/>
    <w:rsid w:val="2B251ADC"/>
    <w:rsid w:val="2B2843BE"/>
    <w:rsid w:val="2B2B6079"/>
    <w:rsid w:val="2B313FC1"/>
    <w:rsid w:val="2B331922"/>
    <w:rsid w:val="2B347C14"/>
    <w:rsid w:val="2B39348E"/>
    <w:rsid w:val="2B3B2EA6"/>
    <w:rsid w:val="2B437285"/>
    <w:rsid w:val="2B444D81"/>
    <w:rsid w:val="2B474E9C"/>
    <w:rsid w:val="2B494377"/>
    <w:rsid w:val="2B4C0B74"/>
    <w:rsid w:val="2B4D695C"/>
    <w:rsid w:val="2B514803"/>
    <w:rsid w:val="2B637D4B"/>
    <w:rsid w:val="2B6B1684"/>
    <w:rsid w:val="2B7B70BF"/>
    <w:rsid w:val="2B7E4C41"/>
    <w:rsid w:val="2B853AF3"/>
    <w:rsid w:val="2B8B422C"/>
    <w:rsid w:val="2BA07D38"/>
    <w:rsid w:val="2BB90BC3"/>
    <w:rsid w:val="2BC40957"/>
    <w:rsid w:val="2BCB5DAA"/>
    <w:rsid w:val="2BD65380"/>
    <w:rsid w:val="2BE03FA2"/>
    <w:rsid w:val="2BE725D0"/>
    <w:rsid w:val="2BF369B9"/>
    <w:rsid w:val="2BFC0A4A"/>
    <w:rsid w:val="2C094904"/>
    <w:rsid w:val="2C0E55A1"/>
    <w:rsid w:val="2C123CA0"/>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D522A4"/>
    <w:rsid w:val="2CDA2764"/>
    <w:rsid w:val="2CE67BF3"/>
    <w:rsid w:val="2CE755FE"/>
    <w:rsid w:val="2CE8526F"/>
    <w:rsid w:val="2D026315"/>
    <w:rsid w:val="2D0764BD"/>
    <w:rsid w:val="2D0B3169"/>
    <w:rsid w:val="2D0D4219"/>
    <w:rsid w:val="2D274320"/>
    <w:rsid w:val="2D2D2DE2"/>
    <w:rsid w:val="2D324CCC"/>
    <w:rsid w:val="2D340E86"/>
    <w:rsid w:val="2D342CBA"/>
    <w:rsid w:val="2D395427"/>
    <w:rsid w:val="2D3D0E02"/>
    <w:rsid w:val="2D5436FA"/>
    <w:rsid w:val="2D571964"/>
    <w:rsid w:val="2D62469E"/>
    <w:rsid w:val="2D674898"/>
    <w:rsid w:val="2D6B40A9"/>
    <w:rsid w:val="2D784D57"/>
    <w:rsid w:val="2D7919A9"/>
    <w:rsid w:val="2D8703A1"/>
    <w:rsid w:val="2D8A3FA2"/>
    <w:rsid w:val="2D9767DC"/>
    <w:rsid w:val="2D980DDC"/>
    <w:rsid w:val="2D987372"/>
    <w:rsid w:val="2D9D0109"/>
    <w:rsid w:val="2DB32ACD"/>
    <w:rsid w:val="2DB9181B"/>
    <w:rsid w:val="2DC04A9C"/>
    <w:rsid w:val="2DC66A91"/>
    <w:rsid w:val="2DC92AA1"/>
    <w:rsid w:val="2DCE5F69"/>
    <w:rsid w:val="2DDD4F0A"/>
    <w:rsid w:val="2DF42931"/>
    <w:rsid w:val="2E035D9F"/>
    <w:rsid w:val="2E1B51D5"/>
    <w:rsid w:val="2E34792A"/>
    <w:rsid w:val="2E437E73"/>
    <w:rsid w:val="2E5034DC"/>
    <w:rsid w:val="2E572AB9"/>
    <w:rsid w:val="2E7258DC"/>
    <w:rsid w:val="2E79458E"/>
    <w:rsid w:val="2E797A78"/>
    <w:rsid w:val="2E7C6A94"/>
    <w:rsid w:val="2E8321A5"/>
    <w:rsid w:val="2E8D14A8"/>
    <w:rsid w:val="2E8F7FE3"/>
    <w:rsid w:val="2E90246F"/>
    <w:rsid w:val="2E9F6D95"/>
    <w:rsid w:val="2EAE350B"/>
    <w:rsid w:val="2EB20A6C"/>
    <w:rsid w:val="2EBC2287"/>
    <w:rsid w:val="2ECA3116"/>
    <w:rsid w:val="2ED838B2"/>
    <w:rsid w:val="2EDD7896"/>
    <w:rsid w:val="2EEA6E65"/>
    <w:rsid w:val="2EF33C7C"/>
    <w:rsid w:val="2F00052B"/>
    <w:rsid w:val="2F0367CD"/>
    <w:rsid w:val="2F1251F2"/>
    <w:rsid w:val="2F2D445E"/>
    <w:rsid w:val="2F3D2327"/>
    <w:rsid w:val="2F4F6FBB"/>
    <w:rsid w:val="2F664E2B"/>
    <w:rsid w:val="2F6C7BE3"/>
    <w:rsid w:val="2F783485"/>
    <w:rsid w:val="2F7F5C0B"/>
    <w:rsid w:val="2F880E05"/>
    <w:rsid w:val="2FA0088D"/>
    <w:rsid w:val="2FA6492D"/>
    <w:rsid w:val="2FC03679"/>
    <w:rsid w:val="2FC5646B"/>
    <w:rsid w:val="2FC86676"/>
    <w:rsid w:val="2FD17A1B"/>
    <w:rsid w:val="2FD71CA4"/>
    <w:rsid w:val="2FDC4A8D"/>
    <w:rsid w:val="2FF93066"/>
    <w:rsid w:val="30021D23"/>
    <w:rsid w:val="301A71CE"/>
    <w:rsid w:val="301E049B"/>
    <w:rsid w:val="30257789"/>
    <w:rsid w:val="302A4BE6"/>
    <w:rsid w:val="302A7494"/>
    <w:rsid w:val="30396A0E"/>
    <w:rsid w:val="304478EC"/>
    <w:rsid w:val="30515C8E"/>
    <w:rsid w:val="30646375"/>
    <w:rsid w:val="3069082A"/>
    <w:rsid w:val="3069301C"/>
    <w:rsid w:val="307B0C38"/>
    <w:rsid w:val="307C20AA"/>
    <w:rsid w:val="30926F91"/>
    <w:rsid w:val="30962F3E"/>
    <w:rsid w:val="309A3A50"/>
    <w:rsid w:val="30AA2585"/>
    <w:rsid w:val="30C16A19"/>
    <w:rsid w:val="30CB5800"/>
    <w:rsid w:val="30D32236"/>
    <w:rsid w:val="30FA7530"/>
    <w:rsid w:val="30FD19EB"/>
    <w:rsid w:val="30FF2795"/>
    <w:rsid w:val="310375CD"/>
    <w:rsid w:val="310953EC"/>
    <w:rsid w:val="310E6387"/>
    <w:rsid w:val="31121990"/>
    <w:rsid w:val="311611B3"/>
    <w:rsid w:val="313C313D"/>
    <w:rsid w:val="313F6DC6"/>
    <w:rsid w:val="314E236F"/>
    <w:rsid w:val="315527CA"/>
    <w:rsid w:val="315A7A1E"/>
    <w:rsid w:val="315E0B07"/>
    <w:rsid w:val="31621F46"/>
    <w:rsid w:val="316E7CA0"/>
    <w:rsid w:val="317206BF"/>
    <w:rsid w:val="31742B75"/>
    <w:rsid w:val="317932EA"/>
    <w:rsid w:val="317E5000"/>
    <w:rsid w:val="31875BB4"/>
    <w:rsid w:val="318E0429"/>
    <w:rsid w:val="31B718F2"/>
    <w:rsid w:val="31D20051"/>
    <w:rsid w:val="31EF7EE8"/>
    <w:rsid w:val="3201404F"/>
    <w:rsid w:val="3204001F"/>
    <w:rsid w:val="320901F5"/>
    <w:rsid w:val="320A707A"/>
    <w:rsid w:val="320B7CCB"/>
    <w:rsid w:val="32105DE8"/>
    <w:rsid w:val="322746E6"/>
    <w:rsid w:val="3235187E"/>
    <w:rsid w:val="3237186B"/>
    <w:rsid w:val="323B6798"/>
    <w:rsid w:val="32491807"/>
    <w:rsid w:val="324A3219"/>
    <w:rsid w:val="32537B57"/>
    <w:rsid w:val="325779E7"/>
    <w:rsid w:val="325F251C"/>
    <w:rsid w:val="325F618E"/>
    <w:rsid w:val="32757E99"/>
    <w:rsid w:val="327D43E5"/>
    <w:rsid w:val="328F5534"/>
    <w:rsid w:val="329A6ACE"/>
    <w:rsid w:val="32A145CA"/>
    <w:rsid w:val="32A230DB"/>
    <w:rsid w:val="32A40D98"/>
    <w:rsid w:val="32A528A3"/>
    <w:rsid w:val="32B06CC3"/>
    <w:rsid w:val="32B64CDD"/>
    <w:rsid w:val="32BE0772"/>
    <w:rsid w:val="32CD7A68"/>
    <w:rsid w:val="32D95A79"/>
    <w:rsid w:val="32DF351E"/>
    <w:rsid w:val="32E509F7"/>
    <w:rsid w:val="32EE5E41"/>
    <w:rsid w:val="32F40F87"/>
    <w:rsid w:val="32FD7C76"/>
    <w:rsid w:val="330643F9"/>
    <w:rsid w:val="330C22FC"/>
    <w:rsid w:val="330D4310"/>
    <w:rsid w:val="33540E5D"/>
    <w:rsid w:val="335522A1"/>
    <w:rsid w:val="335A0521"/>
    <w:rsid w:val="335E7B11"/>
    <w:rsid w:val="3364318B"/>
    <w:rsid w:val="33691888"/>
    <w:rsid w:val="336A499A"/>
    <w:rsid w:val="33714830"/>
    <w:rsid w:val="33737F51"/>
    <w:rsid w:val="337964FF"/>
    <w:rsid w:val="337D34FB"/>
    <w:rsid w:val="337E2DAF"/>
    <w:rsid w:val="33A47053"/>
    <w:rsid w:val="33BF4199"/>
    <w:rsid w:val="33C6287E"/>
    <w:rsid w:val="33CD6498"/>
    <w:rsid w:val="33D04592"/>
    <w:rsid w:val="33D7554F"/>
    <w:rsid w:val="33FE62E7"/>
    <w:rsid w:val="340221A6"/>
    <w:rsid w:val="34034262"/>
    <w:rsid w:val="34080399"/>
    <w:rsid w:val="340D25F6"/>
    <w:rsid w:val="3429226D"/>
    <w:rsid w:val="342B76C7"/>
    <w:rsid w:val="3438107E"/>
    <w:rsid w:val="343A1527"/>
    <w:rsid w:val="34447898"/>
    <w:rsid w:val="344E62FA"/>
    <w:rsid w:val="3472234D"/>
    <w:rsid w:val="34797ACF"/>
    <w:rsid w:val="347D500F"/>
    <w:rsid w:val="34830157"/>
    <w:rsid w:val="34872D27"/>
    <w:rsid w:val="348E58C4"/>
    <w:rsid w:val="349164BD"/>
    <w:rsid w:val="3499657C"/>
    <w:rsid w:val="34B961B7"/>
    <w:rsid w:val="34BD02AE"/>
    <w:rsid w:val="34D97827"/>
    <w:rsid w:val="34DA26A8"/>
    <w:rsid w:val="34E960F1"/>
    <w:rsid w:val="350B42D5"/>
    <w:rsid w:val="350F6258"/>
    <w:rsid w:val="351A603C"/>
    <w:rsid w:val="352821F6"/>
    <w:rsid w:val="3533698A"/>
    <w:rsid w:val="35350310"/>
    <w:rsid w:val="35384CA5"/>
    <w:rsid w:val="35387F19"/>
    <w:rsid w:val="3539550B"/>
    <w:rsid w:val="356678B4"/>
    <w:rsid w:val="3573649F"/>
    <w:rsid w:val="357E4B0A"/>
    <w:rsid w:val="35853A75"/>
    <w:rsid w:val="35866D7F"/>
    <w:rsid w:val="358F6BDF"/>
    <w:rsid w:val="359818E2"/>
    <w:rsid w:val="359A291A"/>
    <w:rsid w:val="359B1D3D"/>
    <w:rsid w:val="35C06D50"/>
    <w:rsid w:val="35C34243"/>
    <w:rsid w:val="35CD6F14"/>
    <w:rsid w:val="35D24294"/>
    <w:rsid w:val="35D71152"/>
    <w:rsid w:val="35E46803"/>
    <w:rsid w:val="35FF6F3C"/>
    <w:rsid w:val="36075F27"/>
    <w:rsid w:val="360D1C5B"/>
    <w:rsid w:val="36121506"/>
    <w:rsid w:val="36146BB5"/>
    <w:rsid w:val="36182B79"/>
    <w:rsid w:val="361D7A43"/>
    <w:rsid w:val="361F3323"/>
    <w:rsid w:val="362167DA"/>
    <w:rsid w:val="36402EFA"/>
    <w:rsid w:val="36496A51"/>
    <w:rsid w:val="365623F6"/>
    <w:rsid w:val="367126DE"/>
    <w:rsid w:val="368230C6"/>
    <w:rsid w:val="36843A03"/>
    <w:rsid w:val="368F5006"/>
    <w:rsid w:val="368F7E4F"/>
    <w:rsid w:val="36925340"/>
    <w:rsid w:val="36985297"/>
    <w:rsid w:val="369F633B"/>
    <w:rsid w:val="36A30FDB"/>
    <w:rsid w:val="36A7007C"/>
    <w:rsid w:val="36AE0CF1"/>
    <w:rsid w:val="36B24AE8"/>
    <w:rsid w:val="36BB69D9"/>
    <w:rsid w:val="36BD095F"/>
    <w:rsid w:val="36BD0DC4"/>
    <w:rsid w:val="36D51D00"/>
    <w:rsid w:val="36D66B5E"/>
    <w:rsid w:val="36E040A5"/>
    <w:rsid w:val="36E93760"/>
    <w:rsid w:val="36F9704A"/>
    <w:rsid w:val="36FB4305"/>
    <w:rsid w:val="3708597F"/>
    <w:rsid w:val="37093D6D"/>
    <w:rsid w:val="3709624C"/>
    <w:rsid w:val="37096815"/>
    <w:rsid w:val="370F7060"/>
    <w:rsid w:val="37134801"/>
    <w:rsid w:val="37173233"/>
    <w:rsid w:val="371C344E"/>
    <w:rsid w:val="371C7953"/>
    <w:rsid w:val="37226558"/>
    <w:rsid w:val="3734159D"/>
    <w:rsid w:val="37382526"/>
    <w:rsid w:val="373B4C89"/>
    <w:rsid w:val="37437BB7"/>
    <w:rsid w:val="37503E6C"/>
    <w:rsid w:val="375130E3"/>
    <w:rsid w:val="3758590A"/>
    <w:rsid w:val="375E77B2"/>
    <w:rsid w:val="37602E60"/>
    <w:rsid w:val="37736F26"/>
    <w:rsid w:val="378229A7"/>
    <w:rsid w:val="3784394E"/>
    <w:rsid w:val="37862FD5"/>
    <w:rsid w:val="37873222"/>
    <w:rsid w:val="37987437"/>
    <w:rsid w:val="379F33FC"/>
    <w:rsid w:val="37A432E4"/>
    <w:rsid w:val="37A86196"/>
    <w:rsid w:val="37AD1354"/>
    <w:rsid w:val="37BB3C3C"/>
    <w:rsid w:val="37C747C5"/>
    <w:rsid w:val="37C94031"/>
    <w:rsid w:val="37CA042E"/>
    <w:rsid w:val="37D44549"/>
    <w:rsid w:val="37D77B09"/>
    <w:rsid w:val="37D97EDE"/>
    <w:rsid w:val="37E76E34"/>
    <w:rsid w:val="37F005E9"/>
    <w:rsid w:val="37F2083F"/>
    <w:rsid w:val="380D02B1"/>
    <w:rsid w:val="38230C0A"/>
    <w:rsid w:val="382B1BDF"/>
    <w:rsid w:val="382E392C"/>
    <w:rsid w:val="38342E90"/>
    <w:rsid w:val="384B7332"/>
    <w:rsid w:val="385056AF"/>
    <w:rsid w:val="38627659"/>
    <w:rsid w:val="386652BF"/>
    <w:rsid w:val="38693DA0"/>
    <w:rsid w:val="386A7142"/>
    <w:rsid w:val="38706DCB"/>
    <w:rsid w:val="38890D89"/>
    <w:rsid w:val="388E5848"/>
    <w:rsid w:val="389F3A3E"/>
    <w:rsid w:val="38A341A7"/>
    <w:rsid w:val="38AC5BD1"/>
    <w:rsid w:val="38BA6810"/>
    <w:rsid w:val="38BD31EE"/>
    <w:rsid w:val="38BE4605"/>
    <w:rsid w:val="38C743D2"/>
    <w:rsid w:val="38CB3BDF"/>
    <w:rsid w:val="38D33D29"/>
    <w:rsid w:val="38D41CCF"/>
    <w:rsid w:val="38D62E18"/>
    <w:rsid w:val="38E04FCC"/>
    <w:rsid w:val="38E40A5B"/>
    <w:rsid w:val="38E842BA"/>
    <w:rsid w:val="38F07867"/>
    <w:rsid w:val="38F16A28"/>
    <w:rsid w:val="38F5790D"/>
    <w:rsid w:val="38F60771"/>
    <w:rsid w:val="390C0A7B"/>
    <w:rsid w:val="391A3359"/>
    <w:rsid w:val="39285D57"/>
    <w:rsid w:val="393B1AC1"/>
    <w:rsid w:val="394B3272"/>
    <w:rsid w:val="394B6470"/>
    <w:rsid w:val="395C6EA8"/>
    <w:rsid w:val="39652C4A"/>
    <w:rsid w:val="39872512"/>
    <w:rsid w:val="39A602F9"/>
    <w:rsid w:val="39BD45C8"/>
    <w:rsid w:val="39BF1F3E"/>
    <w:rsid w:val="39C2316A"/>
    <w:rsid w:val="39C44028"/>
    <w:rsid w:val="39CA0B65"/>
    <w:rsid w:val="39E643EA"/>
    <w:rsid w:val="39F36281"/>
    <w:rsid w:val="39FA0290"/>
    <w:rsid w:val="39FD376D"/>
    <w:rsid w:val="39FD6C9C"/>
    <w:rsid w:val="3A0224B9"/>
    <w:rsid w:val="3A0B11C1"/>
    <w:rsid w:val="3A16728B"/>
    <w:rsid w:val="3A16794C"/>
    <w:rsid w:val="3A1F6809"/>
    <w:rsid w:val="3A226969"/>
    <w:rsid w:val="3A3F47CE"/>
    <w:rsid w:val="3A43180D"/>
    <w:rsid w:val="3A4E1C5D"/>
    <w:rsid w:val="3A523735"/>
    <w:rsid w:val="3A557AE4"/>
    <w:rsid w:val="3A5C70FE"/>
    <w:rsid w:val="3A6B0F84"/>
    <w:rsid w:val="3A727435"/>
    <w:rsid w:val="3A813EA6"/>
    <w:rsid w:val="3A94055A"/>
    <w:rsid w:val="3A9950AE"/>
    <w:rsid w:val="3AA90B75"/>
    <w:rsid w:val="3AB00167"/>
    <w:rsid w:val="3ABF30D9"/>
    <w:rsid w:val="3AC17E3A"/>
    <w:rsid w:val="3ACB5746"/>
    <w:rsid w:val="3ACE209E"/>
    <w:rsid w:val="3ADA6F06"/>
    <w:rsid w:val="3ADD1594"/>
    <w:rsid w:val="3ADD2B05"/>
    <w:rsid w:val="3ADD4CAA"/>
    <w:rsid w:val="3AE417E3"/>
    <w:rsid w:val="3AE440AF"/>
    <w:rsid w:val="3AF7667E"/>
    <w:rsid w:val="3AFB334F"/>
    <w:rsid w:val="3B113F51"/>
    <w:rsid w:val="3B192990"/>
    <w:rsid w:val="3B295D73"/>
    <w:rsid w:val="3B2D3716"/>
    <w:rsid w:val="3B307112"/>
    <w:rsid w:val="3B3E2AD6"/>
    <w:rsid w:val="3B3E5BDD"/>
    <w:rsid w:val="3B4475EB"/>
    <w:rsid w:val="3B5A2A22"/>
    <w:rsid w:val="3B707794"/>
    <w:rsid w:val="3B7804A3"/>
    <w:rsid w:val="3B831FB9"/>
    <w:rsid w:val="3B8E2153"/>
    <w:rsid w:val="3B8E482A"/>
    <w:rsid w:val="3B9B2072"/>
    <w:rsid w:val="3BA03B83"/>
    <w:rsid w:val="3BAE2030"/>
    <w:rsid w:val="3BB20883"/>
    <w:rsid w:val="3BC34E75"/>
    <w:rsid w:val="3BCB270F"/>
    <w:rsid w:val="3BD65E7E"/>
    <w:rsid w:val="3BD96AA6"/>
    <w:rsid w:val="3BED002E"/>
    <w:rsid w:val="3BF73E90"/>
    <w:rsid w:val="3C0429BF"/>
    <w:rsid w:val="3C1942AE"/>
    <w:rsid w:val="3C1A201A"/>
    <w:rsid w:val="3C2022F0"/>
    <w:rsid w:val="3C2050B3"/>
    <w:rsid w:val="3C276807"/>
    <w:rsid w:val="3C371D4B"/>
    <w:rsid w:val="3C3B4B9D"/>
    <w:rsid w:val="3C3B7D68"/>
    <w:rsid w:val="3C413C82"/>
    <w:rsid w:val="3C471C36"/>
    <w:rsid w:val="3C4B0140"/>
    <w:rsid w:val="3C4D66ED"/>
    <w:rsid w:val="3C5A6B66"/>
    <w:rsid w:val="3C6A1C78"/>
    <w:rsid w:val="3C734413"/>
    <w:rsid w:val="3C923F62"/>
    <w:rsid w:val="3C982C18"/>
    <w:rsid w:val="3CA734F8"/>
    <w:rsid w:val="3CA95F71"/>
    <w:rsid w:val="3CAE46F0"/>
    <w:rsid w:val="3CC06D6F"/>
    <w:rsid w:val="3CC16893"/>
    <w:rsid w:val="3CC74223"/>
    <w:rsid w:val="3CC828D0"/>
    <w:rsid w:val="3CD30E4F"/>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322ED"/>
    <w:rsid w:val="3D594E54"/>
    <w:rsid w:val="3D5C2071"/>
    <w:rsid w:val="3D5F2B5C"/>
    <w:rsid w:val="3D62706F"/>
    <w:rsid w:val="3D6E2272"/>
    <w:rsid w:val="3D7C727A"/>
    <w:rsid w:val="3D81786B"/>
    <w:rsid w:val="3D830417"/>
    <w:rsid w:val="3D877AC5"/>
    <w:rsid w:val="3D882D35"/>
    <w:rsid w:val="3D8D2848"/>
    <w:rsid w:val="3D94235D"/>
    <w:rsid w:val="3D9461E1"/>
    <w:rsid w:val="3DA77F24"/>
    <w:rsid w:val="3DB34E86"/>
    <w:rsid w:val="3DB90549"/>
    <w:rsid w:val="3DC46444"/>
    <w:rsid w:val="3DD449D5"/>
    <w:rsid w:val="3DED0F96"/>
    <w:rsid w:val="3DF95812"/>
    <w:rsid w:val="3E1D4B24"/>
    <w:rsid w:val="3E3033DA"/>
    <w:rsid w:val="3E372496"/>
    <w:rsid w:val="3E3A04FA"/>
    <w:rsid w:val="3E3D6B96"/>
    <w:rsid w:val="3E3E45AC"/>
    <w:rsid w:val="3E441C7D"/>
    <w:rsid w:val="3E490256"/>
    <w:rsid w:val="3E4C2696"/>
    <w:rsid w:val="3E55739E"/>
    <w:rsid w:val="3E601B37"/>
    <w:rsid w:val="3E610D47"/>
    <w:rsid w:val="3E6C43C8"/>
    <w:rsid w:val="3E814327"/>
    <w:rsid w:val="3E8227F0"/>
    <w:rsid w:val="3E8505CC"/>
    <w:rsid w:val="3E937F82"/>
    <w:rsid w:val="3E9B4B40"/>
    <w:rsid w:val="3EB25F77"/>
    <w:rsid w:val="3EB71AC8"/>
    <w:rsid w:val="3EC85E34"/>
    <w:rsid w:val="3ECF2AAC"/>
    <w:rsid w:val="3ED0424C"/>
    <w:rsid w:val="3ED07B7E"/>
    <w:rsid w:val="3ED655CD"/>
    <w:rsid w:val="3EED4B87"/>
    <w:rsid w:val="3EF31E7F"/>
    <w:rsid w:val="3EF36DF0"/>
    <w:rsid w:val="3EF70489"/>
    <w:rsid w:val="3F035EE1"/>
    <w:rsid w:val="3F0406D4"/>
    <w:rsid w:val="3F053EF6"/>
    <w:rsid w:val="3F093188"/>
    <w:rsid w:val="3F173F6B"/>
    <w:rsid w:val="3F195384"/>
    <w:rsid w:val="3F1E1DE8"/>
    <w:rsid w:val="3F253B0C"/>
    <w:rsid w:val="3F2C04C4"/>
    <w:rsid w:val="3F3E7C9F"/>
    <w:rsid w:val="3F416B99"/>
    <w:rsid w:val="3F477080"/>
    <w:rsid w:val="3F4F5AD7"/>
    <w:rsid w:val="3F643908"/>
    <w:rsid w:val="3F6B75A6"/>
    <w:rsid w:val="3F8C0A49"/>
    <w:rsid w:val="3F8E7DCD"/>
    <w:rsid w:val="3F913853"/>
    <w:rsid w:val="3F9660C3"/>
    <w:rsid w:val="3F9724DD"/>
    <w:rsid w:val="3F9D6D63"/>
    <w:rsid w:val="3FA514FA"/>
    <w:rsid w:val="3FA827ED"/>
    <w:rsid w:val="3FB45C58"/>
    <w:rsid w:val="3FC36557"/>
    <w:rsid w:val="3FC956FF"/>
    <w:rsid w:val="3FD13F50"/>
    <w:rsid w:val="3FDC5F31"/>
    <w:rsid w:val="3FE04625"/>
    <w:rsid w:val="3FE86CE8"/>
    <w:rsid w:val="3FFB0F66"/>
    <w:rsid w:val="3FFB2F29"/>
    <w:rsid w:val="3FFC05FC"/>
    <w:rsid w:val="40146E6B"/>
    <w:rsid w:val="403052F1"/>
    <w:rsid w:val="40330D29"/>
    <w:rsid w:val="403411E4"/>
    <w:rsid w:val="4043221E"/>
    <w:rsid w:val="404469FD"/>
    <w:rsid w:val="404A2717"/>
    <w:rsid w:val="404E779F"/>
    <w:rsid w:val="4059090D"/>
    <w:rsid w:val="4065170A"/>
    <w:rsid w:val="406E5CAB"/>
    <w:rsid w:val="40713C35"/>
    <w:rsid w:val="408376F8"/>
    <w:rsid w:val="40901AD0"/>
    <w:rsid w:val="40A25054"/>
    <w:rsid w:val="40A325E0"/>
    <w:rsid w:val="40B7228C"/>
    <w:rsid w:val="40B839BB"/>
    <w:rsid w:val="40BD0DA1"/>
    <w:rsid w:val="40EC7D18"/>
    <w:rsid w:val="40ED11A0"/>
    <w:rsid w:val="40FD1BF0"/>
    <w:rsid w:val="40FE7A3D"/>
    <w:rsid w:val="41096BC0"/>
    <w:rsid w:val="410A75B6"/>
    <w:rsid w:val="410B452A"/>
    <w:rsid w:val="41146D26"/>
    <w:rsid w:val="413353F1"/>
    <w:rsid w:val="41513BC9"/>
    <w:rsid w:val="415723C2"/>
    <w:rsid w:val="41636602"/>
    <w:rsid w:val="41735B7F"/>
    <w:rsid w:val="41851A4C"/>
    <w:rsid w:val="419633AA"/>
    <w:rsid w:val="419E60D3"/>
    <w:rsid w:val="41A32F2A"/>
    <w:rsid w:val="41A339F5"/>
    <w:rsid w:val="41A36C7E"/>
    <w:rsid w:val="41AA4263"/>
    <w:rsid w:val="41C93F6C"/>
    <w:rsid w:val="41D741B8"/>
    <w:rsid w:val="41D75714"/>
    <w:rsid w:val="41DD3BC3"/>
    <w:rsid w:val="41EE2F03"/>
    <w:rsid w:val="41F466FD"/>
    <w:rsid w:val="42002BC7"/>
    <w:rsid w:val="42026B03"/>
    <w:rsid w:val="42081AFC"/>
    <w:rsid w:val="420D197F"/>
    <w:rsid w:val="421303F5"/>
    <w:rsid w:val="42187EBE"/>
    <w:rsid w:val="42273D8C"/>
    <w:rsid w:val="4227435A"/>
    <w:rsid w:val="42300022"/>
    <w:rsid w:val="42450DF3"/>
    <w:rsid w:val="424B5824"/>
    <w:rsid w:val="425158A3"/>
    <w:rsid w:val="42616DD3"/>
    <w:rsid w:val="42686143"/>
    <w:rsid w:val="426973AD"/>
    <w:rsid w:val="426F56CA"/>
    <w:rsid w:val="427A67A1"/>
    <w:rsid w:val="427E0B36"/>
    <w:rsid w:val="42A03D98"/>
    <w:rsid w:val="42A729F1"/>
    <w:rsid w:val="42B94BC1"/>
    <w:rsid w:val="42C30254"/>
    <w:rsid w:val="42C42A08"/>
    <w:rsid w:val="42C7649B"/>
    <w:rsid w:val="42D064B1"/>
    <w:rsid w:val="42D41F6D"/>
    <w:rsid w:val="42D5342A"/>
    <w:rsid w:val="42DB7F30"/>
    <w:rsid w:val="42DE48A3"/>
    <w:rsid w:val="42E16058"/>
    <w:rsid w:val="42F02ADA"/>
    <w:rsid w:val="42F17BF5"/>
    <w:rsid w:val="42F30D8B"/>
    <w:rsid w:val="42F87EC9"/>
    <w:rsid w:val="42FA45BF"/>
    <w:rsid w:val="43054171"/>
    <w:rsid w:val="430E7E66"/>
    <w:rsid w:val="431E2788"/>
    <w:rsid w:val="432E4474"/>
    <w:rsid w:val="4332317A"/>
    <w:rsid w:val="433246A0"/>
    <w:rsid w:val="433E162C"/>
    <w:rsid w:val="433F6B54"/>
    <w:rsid w:val="4346543A"/>
    <w:rsid w:val="43533E29"/>
    <w:rsid w:val="435B1259"/>
    <w:rsid w:val="43622A2A"/>
    <w:rsid w:val="436263D5"/>
    <w:rsid w:val="43744B39"/>
    <w:rsid w:val="437556C4"/>
    <w:rsid w:val="437A5D15"/>
    <w:rsid w:val="43874CD4"/>
    <w:rsid w:val="438D061F"/>
    <w:rsid w:val="439B699F"/>
    <w:rsid w:val="43AF2D32"/>
    <w:rsid w:val="43B76E4F"/>
    <w:rsid w:val="43CF0206"/>
    <w:rsid w:val="43D85D6D"/>
    <w:rsid w:val="43DF6B45"/>
    <w:rsid w:val="43EC6F1F"/>
    <w:rsid w:val="43FE44BA"/>
    <w:rsid w:val="440D5045"/>
    <w:rsid w:val="440F6C97"/>
    <w:rsid w:val="441930C8"/>
    <w:rsid w:val="442F5E9B"/>
    <w:rsid w:val="44300615"/>
    <w:rsid w:val="44371929"/>
    <w:rsid w:val="443740AF"/>
    <w:rsid w:val="44394DDE"/>
    <w:rsid w:val="443C7164"/>
    <w:rsid w:val="443F5998"/>
    <w:rsid w:val="44480935"/>
    <w:rsid w:val="444851FA"/>
    <w:rsid w:val="44544CC5"/>
    <w:rsid w:val="445E4DEE"/>
    <w:rsid w:val="44640994"/>
    <w:rsid w:val="446B0434"/>
    <w:rsid w:val="44756A66"/>
    <w:rsid w:val="447A02DD"/>
    <w:rsid w:val="447E4EBE"/>
    <w:rsid w:val="447F0CBA"/>
    <w:rsid w:val="4488337C"/>
    <w:rsid w:val="448B4301"/>
    <w:rsid w:val="44957F46"/>
    <w:rsid w:val="44994CF5"/>
    <w:rsid w:val="449B1E09"/>
    <w:rsid w:val="44AD4049"/>
    <w:rsid w:val="44AD40AD"/>
    <w:rsid w:val="44C60C63"/>
    <w:rsid w:val="44D51148"/>
    <w:rsid w:val="44D51366"/>
    <w:rsid w:val="44DC46EB"/>
    <w:rsid w:val="44E67D8B"/>
    <w:rsid w:val="44EA6491"/>
    <w:rsid w:val="44F03F8F"/>
    <w:rsid w:val="44F14ECF"/>
    <w:rsid w:val="44F8119B"/>
    <w:rsid w:val="4504328F"/>
    <w:rsid w:val="45250DA4"/>
    <w:rsid w:val="45273F2E"/>
    <w:rsid w:val="45275172"/>
    <w:rsid w:val="45332511"/>
    <w:rsid w:val="453F44DA"/>
    <w:rsid w:val="4541245A"/>
    <w:rsid w:val="45412C46"/>
    <w:rsid w:val="45451FD9"/>
    <w:rsid w:val="45514AD5"/>
    <w:rsid w:val="4552412E"/>
    <w:rsid w:val="455908C0"/>
    <w:rsid w:val="455F39D8"/>
    <w:rsid w:val="45743BE6"/>
    <w:rsid w:val="4575513B"/>
    <w:rsid w:val="45761EDD"/>
    <w:rsid w:val="457A7286"/>
    <w:rsid w:val="457B06AA"/>
    <w:rsid w:val="457C7D39"/>
    <w:rsid w:val="458667C4"/>
    <w:rsid w:val="458F5163"/>
    <w:rsid w:val="459405E3"/>
    <w:rsid w:val="459C5A47"/>
    <w:rsid w:val="45A82F38"/>
    <w:rsid w:val="45AF41CE"/>
    <w:rsid w:val="45B047D1"/>
    <w:rsid w:val="45BE6191"/>
    <w:rsid w:val="45BE648C"/>
    <w:rsid w:val="45BF48FA"/>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20F9E"/>
    <w:rsid w:val="464B28C8"/>
    <w:rsid w:val="464E0973"/>
    <w:rsid w:val="465056E7"/>
    <w:rsid w:val="46531D97"/>
    <w:rsid w:val="46545CE0"/>
    <w:rsid w:val="46555DC3"/>
    <w:rsid w:val="46617DB2"/>
    <w:rsid w:val="46621065"/>
    <w:rsid w:val="466463D6"/>
    <w:rsid w:val="46665198"/>
    <w:rsid w:val="46697236"/>
    <w:rsid w:val="46770F8B"/>
    <w:rsid w:val="467C16FA"/>
    <w:rsid w:val="46894B18"/>
    <w:rsid w:val="469448C6"/>
    <w:rsid w:val="46A2770F"/>
    <w:rsid w:val="46A85D08"/>
    <w:rsid w:val="46AB0067"/>
    <w:rsid w:val="46B80AF8"/>
    <w:rsid w:val="46CD33B7"/>
    <w:rsid w:val="46D37F0B"/>
    <w:rsid w:val="46D71533"/>
    <w:rsid w:val="46DD24F2"/>
    <w:rsid w:val="46E53335"/>
    <w:rsid w:val="46F4164F"/>
    <w:rsid w:val="46FB7E84"/>
    <w:rsid w:val="470C620A"/>
    <w:rsid w:val="47155D89"/>
    <w:rsid w:val="471D0088"/>
    <w:rsid w:val="47287409"/>
    <w:rsid w:val="473069AF"/>
    <w:rsid w:val="474A0EAF"/>
    <w:rsid w:val="474D4AFC"/>
    <w:rsid w:val="474E50BE"/>
    <w:rsid w:val="475C5192"/>
    <w:rsid w:val="47696F9C"/>
    <w:rsid w:val="47714F1F"/>
    <w:rsid w:val="47725A17"/>
    <w:rsid w:val="477D3243"/>
    <w:rsid w:val="478821A1"/>
    <w:rsid w:val="479128A9"/>
    <w:rsid w:val="47975EDC"/>
    <w:rsid w:val="47983B19"/>
    <w:rsid w:val="47A21144"/>
    <w:rsid w:val="47A3609D"/>
    <w:rsid w:val="47C01792"/>
    <w:rsid w:val="47C57A48"/>
    <w:rsid w:val="47D511BD"/>
    <w:rsid w:val="47D80274"/>
    <w:rsid w:val="47D90AC1"/>
    <w:rsid w:val="47DC159D"/>
    <w:rsid w:val="480056F9"/>
    <w:rsid w:val="48071AFF"/>
    <w:rsid w:val="4808150F"/>
    <w:rsid w:val="48083633"/>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C43FF3"/>
    <w:rsid w:val="48C66F74"/>
    <w:rsid w:val="48D429DD"/>
    <w:rsid w:val="48E01C77"/>
    <w:rsid w:val="48E22285"/>
    <w:rsid w:val="48E50D90"/>
    <w:rsid w:val="48EB0D16"/>
    <w:rsid w:val="48F306DC"/>
    <w:rsid w:val="48FA15CC"/>
    <w:rsid w:val="48FC0D52"/>
    <w:rsid w:val="49027758"/>
    <w:rsid w:val="49064D87"/>
    <w:rsid w:val="490C020A"/>
    <w:rsid w:val="491B63DF"/>
    <w:rsid w:val="491D63E9"/>
    <w:rsid w:val="492D685E"/>
    <w:rsid w:val="4932285C"/>
    <w:rsid w:val="49384E02"/>
    <w:rsid w:val="493E2F78"/>
    <w:rsid w:val="495217DF"/>
    <w:rsid w:val="49530EA7"/>
    <w:rsid w:val="4958367A"/>
    <w:rsid w:val="497F2F62"/>
    <w:rsid w:val="498A16CD"/>
    <w:rsid w:val="49A33C27"/>
    <w:rsid w:val="49A750B5"/>
    <w:rsid w:val="49BE07DA"/>
    <w:rsid w:val="49C677DC"/>
    <w:rsid w:val="49C84AA0"/>
    <w:rsid w:val="49D7694D"/>
    <w:rsid w:val="49DE7D7D"/>
    <w:rsid w:val="49E2197E"/>
    <w:rsid w:val="49E57C1B"/>
    <w:rsid w:val="49EB7232"/>
    <w:rsid w:val="4A0244D3"/>
    <w:rsid w:val="4A067C85"/>
    <w:rsid w:val="4A1A471B"/>
    <w:rsid w:val="4A255046"/>
    <w:rsid w:val="4A2E1525"/>
    <w:rsid w:val="4A5A756D"/>
    <w:rsid w:val="4A722B4C"/>
    <w:rsid w:val="4A785772"/>
    <w:rsid w:val="4A842E43"/>
    <w:rsid w:val="4A89105B"/>
    <w:rsid w:val="4AA03A4E"/>
    <w:rsid w:val="4AA341CC"/>
    <w:rsid w:val="4AB61C9B"/>
    <w:rsid w:val="4ABB5ACD"/>
    <w:rsid w:val="4AC13295"/>
    <w:rsid w:val="4AC31003"/>
    <w:rsid w:val="4AC40F4C"/>
    <w:rsid w:val="4AC43783"/>
    <w:rsid w:val="4AD25F33"/>
    <w:rsid w:val="4AD61645"/>
    <w:rsid w:val="4ADD641F"/>
    <w:rsid w:val="4AE072CB"/>
    <w:rsid w:val="4AE93159"/>
    <w:rsid w:val="4AEE0C43"/>
    <w:rsid w:val="4AEF3DAD"/>
    <w:rsid w:val="4AF02EA1"/>
    <w:rsid w:val="4AF06BDE"/>
    <w:rsid w:val="4B174032"/>
    <w:rsid w:val="4B250CF8"/>
    <w:rsid w:val="4B2873FD"/>
    <w:rsid w:val="4B326C76"/>
    <w:rsid w:val="4B3D4DE9"/>
    <w:rsid w:val="4B3D680E"/>
    <w:rsid w:val="4B492D39"/>
    <w:rsid w:val="4B533766"/>
    <w:rsid w:val="4B740C56"/>
    <w:rsid w:val="4B7C4100"/>
    <w:rsid w:val="4B830F9B"/>
    <w:rsid w:val="4B8F2DD0"/>
    <w:rsid w:val="4B9B06E8"/>
    <w:rsid w:val="4B9B0C47"/>
    <w:rsid w:val="4B9B7FA8"/>
    <w:rsid w:val="4B9D4011"/>
    <w:rsid w:val="4BB36BDD"/>
    <w:rsid w:val="4BB60507"/>
    <w:rsid w:val="4BC14B20"/>
    <w:rsid w:val="4BC32290"/>
    <w:rsid w:val="4BC80340"/>
    <w:rsid w:val="4BCA5171"/>
    <w:rsid w:val="4BD0339A"/>
    <w:rsid w:val="4BEB4B03"/>
    <w:rsid w:val="4BF32495"/>
    <w:rsid w:val="4BFA3FA2"/>
    <w:rsid w:val="4C2910DF"/>
    <w:rsid w:val="4C2B4DDD"/>
    <w:rsid w:val="4C311D18"/>
    <w:rsid w:val="4C562920"/>
    <w:rsid w:val="4C5C459D"/>
    <w:rsid w:val="4C5D1F92"/>
    <w:rsid w:val="4C603F16"/>
    <w:rsid w:val="4C6262E0"/>
    <w:rsid w:val="4C644C45"/>
    <w:rsid w:val="4C6703A3"/>
    <w:rsid w:val="4C6D7518"/>
    <w:rsid w:val="4C923A72"/>
    <w:rsid w:val="4CB96B0F"/>
    <w:rsid w:val="4CBD582C"/>
    <w:rsid w:val="4CC95E72"/>
    <w:rsid w:val="4CCE34B6"/>
    <w:rsid w:val="4CD43968"/>
    <w:rsid w:val="4CDA2AF3"/>
    <w:rsid w:val="4CDF19B6"/>
    <w:rsid w:val="4CE34E9F"/>
    <w:rsid w:val="4CF33E8B"/>
    <w:rsid w:val="4CF52D94"/>
    <w:rsid w:val="4D015C34"/>
    <w:rsid w:val="4D030742"/>
    <w:rsid w:val="4D452238"/>
    <w:rsid w:val="4D462159"/>
    <w:rsid w:val="4D47409F"/>
    <w:rsid w:val="4D525BE3"/>
    <w:rsid w:val="4D566017"/>
    <w:rsid w:val="4D6022FC"/>
    <w:rsid w:val="4D637556"/>
    <w:rsid w:val="4D7358D6"/>
    <w:rsid w:val="4D7D3EFB"/>
    <w:rsid w:val="4D7F61A3"/>
    <w:rsid w:val="4D882A74"/>
    <w:rsid w:val="4D8B0123"/>
    <w:rsid w:val="4D9A3B47"/>
    <w:rsid w:val="4DA1281F"/>
    <w:rsid w:val="4DAF14C5"/>
    <w:rsid w:val="4DB9067A"/>
    <w:rsid w:val="4DBA7772"/>
    <w:rsid w:val="4DC605B6"/>
    <w:rsid w:val="4DD732D2"/>
    <w:rsid w:val="4DEC0985"/>
    <w:rsid w:val="4DED6EE6"/>
    <w:rsid w:val="4E0538A3"/>
    <w:rsid w:val="4E0E6818"/>
    <w:rsid w:val="4E2603A1"/>
    <w:rsid w:val="4E275C3E"/>
    <w:rsid w:val="4E27683A"/>
    <w:rsid w:val="4E321D35"/>
    <w:rsid w:val="4E3971D6"/>
    <w:rsid w:val="4E397241"/>
    <w:rsid w:val="4E4C50A3"/>
    <w:rsid w:val="4E507CCA"/>
    <w:rsid w:val="4E510698"/>
    <w:rsid w:val="4E576363"/>
    <w:rsid w:val="4E5D16EB"/>
    <w:rsid w:val="4E5D49B1"/>
    <w:rsid w:val="4E635567"/>
    <w:rsid w:val="4E670DAE"/>
    <w:rsid w:val="4E674786"/>
    <w:rsid w:val="4E707FA3"/>
    <w:rsid w:val="4E742982"/>
    <w:rsid w:val="4E743D7E"/>
    <w:rsid w:val="4E7F1E8F"/>
    <w:rsid w:val="4E8431F9"/>
    <w:rsid w:val="4E862481"/>
    <w:rsid w:val="4E901072"/>
    <w:rsid w:val="4E9C0636"/>
    <w:rsid w:val="4E9D29FB"/>
    <w:rsid w:val="4EA30DB6"/>
    <w:rsid w:val="4EA7341F"/>
    <w:rsid w:val="4EB06027"/>
    <w:rsid w:val="4EB856B6"/>
    <w:rsid w:val="4EBD3E8B"/>
    <w:rsid w:val="4EC3052E"/>
    <w:rsid w:val="4EC56E5F"/>
    <w:rsid w:val="4EDB58B2"/>
    <w:rsid w:val="4EE925CE"/>
    <w:rsid w:val="4EEB1A94"/>
    <w:rsid w:val="4EEB74E5"/>
    <w:rsid w:val="4EEF2E30"/>
    <w:rsid w:val="4EF24828"/>
    <w:rsid w:val="4EFE7F59"/>
    <w:rsid w:val="4F096E3A"/>
    <w:rsid w:val="4F155A4F"/>
    <w:rsid w:val="4F285975"/>
    <w:rsid w:val="4F2A7BF3"/>
    <w:rsid w:val="4F2E0A8E"/>
    <w:rsid w:val="4F2E2624"/>
    <w:rsid w:val="4F4E1077"/>
    <w:rsid w:val="4F546156"/>
    <w:rsid w:val="4F5D1434"/>
    <w:rsid w:val="4F844A99"/>
    <w:rsid w:val="4F8D2086"/>
    <w:rsid w:val="4F94662C"/>
    <w:rsid w:val="4FA73C9B"/>
    <w:rsid w:val="4FB00163"/>
    <w:rsid w:val="4FB208E7"/>
    <w:rsid w:val="4FE30332"/>
    <w:rsid w:val="4FE30EBF"/>
    <w:rsid w:val="4FE70BB4"/>
    <w:rsid w:val="4FE73C01"/>
    <w:rsid w:val="4FE87C31"/>
    <w:rsid w:val="4FEE342A"/>
    <w:rsid w:val="4FF14DCF"/>
    <w:rsid w:val="500815B6"/>
    <w:rsid w:val="500B39BC"/>
    <w:rsid w:val="500D59E1"/>
    <w:rsid w:val="50116021"/>
    <w:rsid w:val="502173F8"/>
    <w:rsid w:val="5022123F"/>
    <w:rsid w:val="5025703C"/>
    <w:rsid w:val="502B7315"/>
    <w:rsid w:val="50392BB7"/>
    <w:rsid w:val="503E570B"/>
    <w:rsid w:val="503F32CF"/>
    <w:rsid w:val="5041152A"/>
    <w:rsid w:val="504C77D2"/>
    <w:rsid w:val="50560460"/>
    <w:rsid w:val="50601A5C"/>
    <w:rsid w:val="507E1B25"/>
    <w:rsid w:val="50897B2F"/>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18745A"/>
    <w:rsid w:val="51230220"/>
    <w:rsid w:val="51255E87"/>
    <w:rsid w:val="51471753"/>
    <w:rsid w:val="514B5EA1"/>
    <w:rsid w:val="514E4912"/>
    <w:rsid w:val="515400FF"/>
    <w:rsid w:val="51547038"/>
    <w:rsid w:val="51547D82"/>
    <w:rsid w:val="515D735D"/>
    <w:rsid w:val="51643E50"/>
    <w:rsid w:val="51781A83"/>
    <w:rsid w:val="51825B49"/>
    <w:rsid w:val="51867298"/>
    <w:rsid w:val="51894D69"/>
    <w:rsid w:val="518D21E1"/>
    <w:rsid w:val="51930297"/>
    <w:rsid w:val="51942BA2"/>
    <w:rsid w:val="51953936"/>
    <w:rsid w:val="519C6307"/>
    <w:rsid w:val="519E116A"/>
    <w:rsid w:val="51A2793A"/>
    <w:rsid w:val="51BA0CB7"/>
    <w:rsid w:val="51BE04CC"/>
    <w:rsid w:val="51D129CA"/>
    <w:rsid w:val="51D93F8A"/>
    <w:rsid w:val="51D940B1"/>
    <w:rsid w:val="51E5046A"/>
    <w:rsid w:val="52272B85"/>
    <w:rsid w:val="52284E31"/>
    <w:rsid w:val="523E09B5"/>
    <w:rsid w:val="52435C07"/>
    <w:rsid w:val="524C182D"/>
    <w:rsid w:val="524D03E2"/>
    <w:rsid w:val="5255237A"/>
    <w:rsid w:val="525A61EF"/>
    <w:rsid w:val="52687B2A"/>
    <w:rsid w:val="526E0E82"/>
    <w:rsid w:val="526F7156"/>
    <w:rsid w:val="52727459"/>
    <w:rsid w:val="527460EA"/>
    <w:rsid w:val="527733A7"/>
    <w:rsid w:val="527901C6"/>
    <w:rsid w:val="528F4A24"/>
    <w:rsid w:val="52944BB6"/>
    <w:rsid w:val="529A08FC"/>
    <w:rsid w:val="52A24532"/>
    <w:rsid w:val="52B3363A"/>
    <w:rsid w:val="52C4763C"/>
    <w:rsid w:val="52C56A7E"/>
    <w:rsid w:val="52DE691D"/>
    <w:rsid w:val="52E04D27"/>
    <w:rsid w:val="52ED0C96"/>
    <w:rsid w:val="52ED3C98"/>
    <w:rsid w:val="53061492"/>
    <w:rsid w:val="53061721"/>
    <w:rsid w:val="530C0E6B"/>
    <w:rsid w:val="53166FEF"/>
    <w:rsid w:val="531E5890"/>
    <w:rsid w:val="532F77EA"/>
    <w:rsid w:val="53367575"/>
    <w:rsid w:val="533933AA"/>
    <w:rsid w:val="533A7263"/>
    <w:rsid w:val="533B7F54"/>
    <w:rsid w:val="535009E1"/>
    <w:rsid w:val="53650168"/>
    <w:rsid w:val="536C2A29"/>
    <w:rsid w:val="538859E4"/>
    <w:rsid w:val="538E3092"/>
    <w:rsid w:val="53977283"/>
    <w:rsid w:val="539F394B"/>
    <w:rsid w:val="53A20FFA"/>
    <w:rsid w:val="53A233E4"/>
    <w:rsid w:val="53A94C48"/>
    <w:rsid w:val="53AA7BC7"/>
    <w:rsid w:val="53AE5EA5"/>
    <w:rsid w:val="53B00B1F"/>
    <w:rsid w:val="53B2409D"/>
    <w:rsid w:val="53B31E73"/>
    <w:rsid w:val="53C3174F"/>
    <w:rsid w:val="53C85A03"/>
    <w:rsid w:val="53D6247A"/>
    <w:rsid w:val="53DB3477"/>
    <w:rsid w:val="53DB4A23"/>
    <w:rsid w:val="53DE00FF"/>
    <w:rsid w:val="53E77CBF"/>
    <w:rsid w:val="53FE7128"/>
    <w:rsid w:val="54002DC1"/>
    <w:rsid w:val="540D2C74"/>
    <w:rsid w:val="540D4449"/>
    <w:rsid w:val="540E76E3"/>
    <w:rsid w:val="540F3D40"/>
    <w:rsid w:val="54201800"/>
    <w:rsid w:val="54233D9A"/>
    <w:rsid w:val="54247F22"/>
    <w:rsid w:val="542B4430"/>
    <w:rsid w:val="542C29CD"/>
    <w:rsid w:val="542F1551"/>
    <w:rsid w:val="54381756"/>
    <w:rsid w:val="54560076"/>
    <w:rsid w:val="545750B7"/>
    <w:rsid w:val="545A1EBF"/>
    <w:rsid w:val="5469692F"/>
    <w:rsid w:val="54727478"/>
    <w:rsid w:val="54885FFE"/>
    <w:rsid w:val="549D6CE0"/>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1C15E5"/>
    <w:rsid w:val="552A6B56"/>
    <w:rsid w:val="5532385A"/>
    <w:rsid w:val="55381D42"/>
    <w:rsid w:val="553C58B1"/>
    <w:rsid w:val="55401B14"/>
    <w:rsid w:val="554748F2"/>
    <w:rsid w:val="554D414C"/>
    <w:rsid w:val="554E7279"/>
    <w:rsid w:val="55554E72"/>
    <w:rsid w:val="5558406C"/>
    <w:rsid w:val="55594FFB"/>
    <w:rsid w:val="55637CEB"/>
    <w:rsid w:val="55677DDA"/>
    <w:rsid w:val="55757FB9"/>
    <w:rsid w:val="55832BF8"/>
    <w:rsid w:val="55884237"/>
    <w:rsid w:val="558C7FAA"/>
    <w:rsid w:val="558E40AB"/>
    <w:rsid w:val="55900510"/>
    <w:rsid w:val="55947881"/>
    <w:rsid w:val="55A216E3"/>
    <w:rsid w:val="55A25EB7"/>
    <w:rsid w:val="55A42B80"/>
    <w:rsid w:val="55A82784"/>
    <w:rsid w:val="55A97512"/>
    <w:rsid w:val="55B63FD5"/>
    <w:rsid w:val="55C35A76"/>
    <w:rsid w:val="55C773E6"/>
    <w:rsid w:val="55CC592A"/>
    <w:rsid w:val="55D40743"/>
    <w:rsid w:val="55DD6F2A"/>
    <w:rsid w:val="55E73480"/>
    <w:rsid w:val="55E8339E"/>
    <w:rsid w:val="55E856C0"/>
    <w:rsid w:val="55F06771"/>
    <w:rsid w:val="56046EAC"/>
    <w:rsid w:val="560810AA"/>
    <w:rsid w:val="560D5F48"/>
    <w:rsid w:val="56106284"/>
    <w:rsid w:val="56116434"/>
    <w:rsid w:val="56153049"/>
    <w:rsid w:val="5617461D"/>
    <w:rsid w:val="56304FC4"/>
    <w:rsid w:val="5632642A"/>
    <w:rsid w:val="5637362F"/>
    <w:rsid w:val="56375B61"/>
    <w:rsid w:val="564944F4"/>
    <w:rsid w:val="564E5820"/>
    <w:rsid w:val="564E7F2C"/>
    <w:rsid w:val="56532B2E"/>
    <w:rsid w:val="56630C00"/>
    <w:rsid w:val="567739D2"/>
    <w:rsid w:val="56775A0A"/>
    <w:rsid w:val="568157A2"/>
    <w:rsid w:val="5686536D"/>
    <w:rsid w:val="568B1DB1"/>
    <w:rsid w:val="568C3C94"/>
    <w:rsid w:val="56A55214"/>
    <w:rsid w:val="56A67978"/>
    <w:rsid w:val="56AC63C5"/>
    <w:rsid w:val="56B47EDE"/>
    <w:rsid w:val="56C1700B"/>
    <w:rsid w:val="56D25618"/>
    <w:rsid w:val="56D7644B"/>
    <w:rsid w:val="56E11B6B"/>
    <w:rsid w:val="56E84A97"/>
    <w:rsid w:val="56FB2A68"/>
    <w:rsid w:val="57011F3E"/>
    <w:rsid w:val="5705646B"/>
    <w:rsid w:val="57060649"/>
    <w:rsid w:val="57134215"/>
    <w:rsid w:val="571F610E"/>
    <w:rsid w:val="572657E3"/>
    <w:rsid w:val="5732705F"/>
    <w:rsid w:val="57351D6F"/>
    <w:rsid w:val="57420238"/>
    <w:rsid w:val="57482CC2"/>
    <w:rsid w:val="5752012F"/>
    <w:rsid w:val="576476C1"/>
    <w:rsid w:val="576D26BF"/>
    <w:rsid w:val="577022EB"/>
    <w:rsid w:val="57770501"/>
    <w:rsid w:val="577B3337"/>
    <w:rsid w:val="577D4F28"/>
    <w:rsid w:val="57901349"/>
    <w:rsid w:val="57A33734"/>
    <w:rsid w:val="57AB6ADD"/>
    <w:rsid w:val="57B55FFC"/>
    <w:rsid w:val="57B7178E"/>
    <w:rsid w:val="57B71EB5"/>
    <w:rsid w:val="57B76EED"/>
    <w:rsid w:val="57BD72A7"/>
    <w:rsid w:val="57BE5838"/>
    <w:rsid w:val="57BE5B51"/>
    <w:rsid w:val="57CE70CD"/>
    <w:rsid w:val="57D82354"/>
    <w:rsid w:val="57EC50F6"/>
    <w:rsid w:val="57FC07D9"/>
    <w:rsid w:val="57FF6992"/>
    <w:rsid w:val="580F1B21"/>
    <w:rsid w:val="5813251D"/>
    <w:rsid w:val="58171015"/>
    <w:rsid w:val="581B7E79"/>
    <w:rsid w:val="58332D2B"/>
    <w:rsid w:val="58437ECA"/>
    <w:rsid w:val="584F0427"/>
    <w:rsid w:val="58500F22"/>
    <w:rsid w:val="58530F30"/>
    <w:rsid w:val="58587379"/>
    <w:rsid w:val="585E07D8"/>
    <w:rsid w:val="58667ABC"/>
    <w:rsid w:val="586831DE"/>
    <w:rsid w:val="586D57A3"/>
    <w:rsid w:val="587917A0"/>
    <w:rsid w:val="587A4288"/>
    <w:rsid w:val="5880052B"/>
    <w:rsid w:val="58AD27D9"/>
    <w:rsid w:val="58B169A2"/>
    <w:rsid w:val="58B9636C"/>
    <w:rsid w:val="58C37133"/>
    <w:rsid w:val="58C93046"/>
    <w:rsid w:val="58D36BCB"/>
    <w:rsid w:val="58E00BA4"/>
    <w:rsid w:val="58E02A3F"/>
    <w:rsid w:val="58E6349C"/>
    <w:rsid w:val="58EF63EE"/>
    <w:rsid w:val="590317F0"/>
    <w:rsid w:val="59075000"/>
    <w:rsid w:val="590F26CD"/>
    <w:rsid w:val="591E2608"/>
    <w:rsid w:val="592374B4"/>
    <w:rsid w:val="593559FD"/>
    <w:rsid w:val="594079B2"/>
    <w:rsid w:val="59570CE3"/>
    <w:rsid w:val="596A688E"/>
    <w:rsid w:val="596B592C"/>
    <w:rsid w:val="5987482A"/>
    <w:rsid w:val="598C6F19"/>
    <w:rsid w:val="598F4917"/>
    <w:rsid w:val="599C49A8"/>
    <w:rsid w:val="59A36725"/>
    <w:rsid w:val="59B21BF9"/>
    <w:rsid w:val="59BB4EA3"/>
    <w:rsid w:val="59E378E2"/>
    <w:rsid w:val="59E64CF5"/>
    <w:rsid w:val="59E9525B"/>
    <w:rsid w:val="59EA4433"/>
    <w:rsid w:val="59F01012"/>
    <w:rsid w:val="59F70BAF"/>
    <w:rsid w:val="5A0D5C90"/>
    <w:rsid w:val="5A0F4AFB"/>
    <w:rsid w:val="5A206C1D"/>
    <w:rsid w:val="5A297D0D"/>
    <w:rsid w:val="5A3B166C"/>
    <w:rsid w:val="5A3C0F08"/>
    <w:rsid w:val="5A3E5B83"/>
    <w:rsid w:val="5A487866"/>
    <w:rsid w:val="5A54407C"/>
    <w:rsid w:val="5A5663A3"/>
    <w:rsid w:val="5A571746"/>
    <w:rsid w:val="5A5D184E"/>
    <w:rsid w:val="5A6253E3"/>
    <w:rsid w:val="5A680E5C"/>
    <w:rsid w:val="5A88743C"/>
    <w:rsid w:val="5A8E2B19"/>
    <w:rsid w:val="5A8E6670"/>
    <w:rsid w:val="5A912613"/>
    <w:rsid w:val="5A9245E9"/>
    <w:rsid w:val="5A953D41"/>
    <w:rsid w:val="5ABC50F4"/>
    <w:rsid w:val="5AC27E1F"/>
    <w:rsid w:val="5ACC4940"/>
    <w:rsid w:val="5AD23086"/>
    <w:rsid w:val="5AD86A6D"/>
    <w:rsid w:val="5AEC14F6"/>
    <w:rsid w:val="5AF124A4"/>
    <w:rsid w:val="5B0D2D1B"/>
    <w:rsid w:val="5B0D742A"/>
    <w:rsid w:val="5B122177"/>
    <w:rsid w:val="5B141085"/>
    <w:rsid w:val="5B28192B"/>
    <w:rsid w:val="5B342BAD"/>
    <w:rsid w:val="5B3C2723"/>
    <w:rsid w:val="5B4007EF"/>
    <w:rsid w:val="5B4D1F7C"/>
    <w:rsid w:val="5B551A1D"/>
    <w:rsid w:val="5B66707B"/>
    <w:rsid w:val="5B673066"/>
    <w:rsid w:val="5B6A48A8"/>
    <w:rsid w:val="5B6A6AEE"/>
    <w:rsid w:val="5B731FA9"/>
    <w:rsid w:val="5B785E83"/>
    <w:rsid w:val="5B7C1CD1"/>
    <w:rsid w:val="5B833F97"/>
    <w:rsid w:val="5B9004A9"/>
    <w:rsid w:val="5B907C6C"/>
    <w:rsid w:val="5B9251EF"/>
    <w:rsid w:val="5B9A54FA"/>
    <w:rsid w:val="5BAB5BC4"/>
    <w:rsid w:val="5BB054DF"/>
    <w:rsid w:val="5BB20B74"/>
    <w:rsid w:val="5BC0540F"/>
    <w:rsid w:val="5BC079F3"/>
    <w:rsid w:val="5BC677D8"/>
    <w:rsid w:val="5BCB6D0B"/>
    <w:rsid w:val="5BEA3E7B"/>
    <w:rsid w:val="5BEB0120"/>
    <w:rsid w:val="5BEC175C"/>
    <w:rsid w:val="5BF50444"/>
    <w:rsid w:val="5C097C4E"/>
    <w:rsid w:val="5C1A3A93"/>
    <w:rsid w:val="5C235386"/>
    <w:rsid w:val="5C2E6510"/>
    <w:rsid w:val="5C3B6CFC"/>
    <w:rsid w:val="5C4C2CF4"/>
    <w:rsid w:val="5C615117"/>
    <w:rsid w:val="5C6B1600"/>
    <w:rsid w:val="5C6D4092"/>
    <w:rsid w:val="5C7D70D1"/>
    <w:rsid w:val="5C824577"/>
    <w:rsid w:val="5C8542A8"/>
    <w:rsid w:val="5CA6294E"/>
    <w:rsid w:val="5CCE3B90"/>
    <w:rsid w:val="5CDB3358"/>
    <w:rsid w:val="5CE033FF"/>
    <w:rsid w:val="5CE81AD9"/>
    <w:rsid w:val="5CE964FA"/>
    <w:rsid w:val="5CEC6F2A"/>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733BCA"/>
    <w:rsid w:val="5D815571"/>
    <w:rsid w:val="5D8A2CFF"/>
    <w:rsid w:val="5D91476D"/>
    <w:rsid w:val="5D960EE9"/>
    <w:rsid w:val="5D9A0CFA"/>
    <w:rsid w:val="5D9B296A"/>
    <w:rsid w:val="5D9B3233"/>
    <w:rsid w:val="5DA53D05"/>
    <w:rsid w:val="5DC37C1D"/>
    <w:rsid w:val="5DCB5E83"/>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34A17"/>
    <w:rsid w:val="5EB51FDE"/>
    <w:rsid w:val="5EBA4472"/>
    <w:rsid w:val="5EC3227D"/>
    <w:rsid w:val="5EC53B4C"/>
    <w:rsid w:val="5ECA3D37"/>
    <w:rsid w:val="5ED74802"/>
    <w:rsid w:val="5EE153F8"/>
    <w:rsid w:val="5EED7893"/>
    <w:rsid w:val="5EFB2125"/>
    <w:rsid w:val="5EFB6F0A"/>
    <w:rsid w:val="5F074DF0"/>
    <w:rsid w:val="5F0A3A61"/>
    <w:rsid w:val="5F3370DF"/>
    <w:rsid w:val="5F491124"/>
    <w:rsid w:val="5F683B6E"/>
    <w:rsid w:val="5F7D5B44"/>
    <w:rsid w:val="5F875C0C"/>
    <w:rsid w:val="5F8F0B9E"/>
    <w:rsid w:val="5F8F267A"/>
    <w:rsid w:val="5F9D52FA"/>
    <w:rsid w:val="5F9F5E21"/>
    <w:rsid w:val="5FAA5E0A"/>
    <w:rsid w:val="5FB7185B"/>
    <w:rsid w:val="5FB94C48"/>
    <w:rsid w:val="5FC90659"/>
    <w:rsid w:val="5FC9714B"/>
    <w:rsid w:val="5FD74F41"/>
    <w:rsid w:val="5FDE327E"/>
    <w:rsid w:val="5FF37587"/>
    <w:rsid w:val="5FFE57B7"/>
    <w:rsid w:val="60006E0D"/>
    <w:rsid w:val="6003478C"/>
    <w:rsid w:val="60060CD5"/>
    <w:rsid w:val="60085AA3"/>
    <w:rsid w:val="600E362B"/>
    <w:rsid w:val="60183392"/>
    <w:rsid w:val="601A4CB1"/>
    <w:rsid w:val="601B56CB"/>
    <w:rsid w:val="602C236D"/>
    <w:rsid w:val="603967D7"/>
    <w:rsid w:val="603D3325"/>
    <w:rsid w:val="604040A8"/>
    <w:rsid w:val="60470CE3"/>
    <w:rsid w:val="605214E2"/>
    <w:rsid w:val="605A0DEE"/>
    <w:rsid w:val="606711B4"/>
    <w:rsid w:val="60673C40"/>
    <w:rsid w:val="606A52D4"/>
    <w:rsid w:val="607C3753"/>
    <w:rsid w:val="608C09C9"/>
    <w:rsid w:val="608D1D4E"/>
    <w:rsid w:val="6092569C"/>
    <w:rsid w:val="60964430"/>
    <w:rsid w:val="60977BDD"/>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640072"/>
    <w:rsid w:val="616A1F62"/>
    <w:rsid w:val="617A6EE7"/>
    <w:rsid w:val="6182260C"/>
    <w:rsid w:val="618D6AD7"/>
    <w:rsid w:val="618E68CE"/>
    <w:rsid w:val="619960CB"/>
    <w:rsid w:val="619E7CE8"/>
    <w:rsid w:val="61AD68BC"/>
    <w:rsid w:val="61B173D2"/>
    <w:rsid w:val="61CE295D"/>
    <w:rsid w:val="61D43A2B"/>
    <w:rsid w:val="61E22C9E"/>
    <w:rsid w:val="61E34474"/>
    <w:rsid w:val="61EB5611"/>
    <w:rsid w:val="61FF316E"/>
    <w:rsid w:val="621542CB"/>
    <w:rsid w:val="622A0761"/>
    <w:rsid w:val="624263A2"/>
    <w:rsid w:val="625272C3"/>
    <w:rsid w:val="626B336E"/>
    <w:rsid w:val="626E0821"/>
    <w:rsid w:val="6270235D"/>
    <w:rsid w:val="62715337"/>
    <w:rsid w:val="627532E6"/>
    <w:rsid w:val="62793C9D"/>
    <w:rsid w:val="6280204D"/>
    <w:rsid w:val="62866909"/>
    <w:rsid w:val="6290769B"/>
    <w:rsid w:val="62943D08"/>
    <w:rsid w:val="62A05735"/>
    <w:rsid w:val="62A411F8"/>
    <w:rsid w:val="62A57FE5"/>
    <w:rsid w:val="62A81A26"/>
    <w:rsid w:val="62B1166E"/>
    <w:rsid w:val="62BA7A46"/>
    <w:rsid w:val="62C376AC"/>
    <w:rsid w:val="62CE13CB"/>
    <w:rsid w:val="62D2197B"/>
    <w:rsid w:val="62DB028F"/>
    <w:rsid w:val="62F458F9"/>
    <w:rsid w:val="62F6011A"/>
    <w:rsid w:val="62FD2BA9"/>
    <w:rsid w:val="630C3A93"/>
    <w:rsid w:val="631746CA"/>
    <w:rsid w:val="63246334"/>
    <w:rsid w:val="6327422B"/>
    <w:rsid w:val="6328597C"/>
    <w:rsid w:val="633B249F"/>
    <w:rsid w:val="63552D76"/>
    <w:rsid w:val="6358588A"/>
    <w:rsid w:val="6359778B"/>
    <w:rsid w:val="635B63E3"/>
    <w:rsid w:val="636C7DAE"/>
    <w:rsid w:val="63710D45"/>
    <w:rsid w:val="63785E35"/>
    <w:rsid w:val="638C3395"/>
    <w:rsid w:val="639431AF"/>
    <w:rsid w:val="63B82D87"/>
    <w:rsid w:val="63BA3154"/>
    <w:rsid w:val="63C204B8"/>
    <w:rsid w:val="63CA2E8B"/>
    <w:rsid w:val="63D4153E"/>
    <w:rsid w:val="63DC7755"/>
    <w:rsid w:val="63E43D21"/>
    <w:rsid w:val="63E54611"/>
    <w:rsid w:val="63EB60FE"/>
    <w:rsid w:val="63F47D2A"/>
    <w:rsid w:val="63FE2D33"/>
    <w:rsid w:val="64046427"/>
    <w:rsid w:val="640F1891"/>
    <w:rsid w:val="642265C6"/>
    <w:rsid w:val="64264A79"/>
    <w:rsid w:val="64266108"/>
    <w:rsid w:val="64290FA1"/>
    <w:rsid w:val="64304E58"/>
    <w:rsid w:val="64311867"/>
    <w:rsid w:val="64391ED3"/>
    <w:rsid w:val="6445632E"/>
    <w:rsid w:val="64501C8A"/>
    <w:rsid w:val="645044CE"/>
    <w:rsid w:val="645841F8"/>
    <w:rsid w:val="64742B63"/>
    <w:rsid w:val="647E661E"/>
    <w:rsid w:val="648939AA"/>
    <w:rsid w:val="648C635C"/>
    <w:rsid w:val="649B1AC2"/>
    <w:rsid w:val="64A64998"/>
    <w:rsid w:val="64A7467B"/>
    <w:rsid w:val="64B53322"/>
    <w:rsid w:val="64B53368"/>
    <w:rsid w:val="64C61AF8"/>
    <w:rsid w:val="64C86505"/>
    <w:rsid w:val="64CA0AA0"/>
    <w:rsid w:val="64CF2CAC"/>
    <w:rsid w:val="64FE700F"/>
    <w:rsid w:val="6500327F"/>
    <w:rsid w:val="6506609B"/>
    <w:rsid w:val="65083216"/>
    <w:rsid w:val="65460728"/>
    <w:rsid w:val="65822810"/>
    <w:rsid w:val="65870C45"/>
    <w:rsid w:val="65880B16"/>
    <w:rsid w:val="659705FF"/>
    <w:rsid w:val="65AA6346"/>
    <w:rsid w:val="65B56C47"/>
    <w:rsid w:val="65B8262E"/>
    <w:rsid w:val="65BC15EE"/>
    <w:rsid w:val="65D23D59"/>
    <w:rsid w:val="65D4773F"/>
    <w:rsid w:val="65DC5939"/>
    <w:rsid w:val="65DC7985"/>
    <w:rsid w:val="65F14641"/>
    <w:rsid w:val="65F5459E"/>
    <w:rsid w:val="65F5655C"/>
    <w:rsid w:val="65F64F18"/>
    <w:rsid w:val="65F7091E"/>
    <w:rsid w:val="65FF0498"/>
    <w:rsid w:val="66052F43"/>
    <w:rsid w:val="6609487E"/>
    <w:rsid w:val="660B6225"/>
    <w:rsid w:val="660C0E45"/>
    <w:rsid w:val="661D25CE"/>
    <w:rsid w:val="66206CF2"/>
    <w:rsid w:val="66265846"/>
    <w:rsid w:val="66287C9C"/>
    <w:rsid w:val="662B7ECC"/>
    <w:rsid w:val="662E4097"/>
    <w:rsid w:val="664805B8"/>
    <w:rsid w:val="665572E9"/>
    <w:rsid w:val="665B49EC"/>
    <w:rsid w:val="665B55EA"/>
    <w:rsid w:val="66641D58"/>
    <w:rsid w:val="66655F85"/>
    <w:rsid w:val="667C7AEC"/>
    <w:rsid w:val="66863A0F"/>
    <w:rsid w:val="66921B0A"/>
    <w:rsid w:val="669760A3"/>
    <w:rsid w:val="66984358"/>
    <w:rsid w:val="669B7C76"/>
    <w:rsid w:val="66A200F8"/>
    <w:rsid w:val="66A30EC2"/>
    <w:rsid w:val="66AA4BA8"/>
    <w:rsid w:val="66C56058"/>
    <w:rsid w:val="66C955BD"/>
    <w:rsid w:val="66D97420"/>
    <w:rsid w:val="66DC317D"/>
    <w:rsid w:val="66E10E78"/>
    <w:rsid w:val="66E2333A"/>
    <w:rsid w:val="66E617C5"/>
    <w:rsid w:val="66E910C9"/>
    <w:rsid w:val="66F87E26"/>
    <w:rsid w:val="67051B31"/>
    <w:rsid w:val="670C6D27"/>
    <w:rsid w:val="670D67CE"/>
    <w:rsid w:val="67105BAB"/>
    <w:rsid w:val="671B1631"/>
    <w:rsid w:val="67302DC3"/>
    <w:rsid w:val="674318B2"/>
    <w:rsid w:val="67475AFF"/>
    <w:rsid w:val="674D4B22"/>
    <w:rsid w:val="67570422"/>
    <w:rsid w:val="675D31B4"/>
    <w:rsid w:val="67646948"/>
    <w:rsid w:val="67666F45"/>
    <w:rsid w:val="676D2F4B"/>
    <w:rsid w:val="677A266A"/>
    <w:rsid w:val="677C1A81"/>
    <w:rsid w:val="677E7198"/>
    <w:rsid w:val="678A426A"/>
    <w:rsid w:val="67914BE1"/>
    <w:rsid w:val="67A01F16"/>
    <w:rsid w:val="67A96661"/>
    <w:rsid w:val="67B163D1"/>
    <w:rsid w:val="67CD3C51"/>
    <w:rsid w:val="67D7447D"/>
    <w:rsid w:val="67F45538"/>
    <w:rsid w:val="680239EB"/>
    <w:rsid w:val="68034597"/>
    <w:rsid w:val="68071723"/>
    <w:rsid w:val="680722DA"/>
    <w:rsid w:val="681C64D7"/>
    <w:rsid w:val="682211D1"/>
    <w:rsid w:val="68283DED"/>
    <w:rsid w:val="6836510C"/>
    <w:rsid w:val="68400DC4"/>
    <w:rsid w:val="684D46A7"/>
    <w:rsid w:val="685A4DFB"/>
    <w:rsid w:val="685C6395"/>
    <w:rsid w:val="686318DD"/>
    <w:rsid w:val="68635145"/>
    <w:rsid w:val="687F607E"/>
    <w:rsid w:val="68977BC6"/>
    <w:rsid w:val="689A41FB"/>
    <w:rsid w:val="689B512C"/>
    <w:rsid w:val="689E57F0"/>
    <w:rsid w:val="68A34C5C"/>
    <w:rsid w:val="68A63F56"/>
    <w:rsid w:val="68B85B1E"/>
    <w:rsid w:val="68C14AB6"/>
    <w:rsid w:val="68D71074"/>
    <w:rsid w:val="68E24981"/>
    <w:rsid w:val="68FB63B9"/>
    <w:rsid w:val="69123F86"/>
    <w:rsid w:val="6913371C"/>
    <w:rsid w:val="691C1D81"/>
    <w:rsid w:val="691C3525"/>
    <w:rsid w:val="69216128"/>
    <w:rsid w:val="69280874"/>
    <w:rsid w:val="692C1198"/>
    <w:rsid w:val="69421DA6"/>
    <w:rsid w:val="695D6B21"/>
    <w:rsid w:val="69611EE7"/>
    <w:rsid w:val="696C708E"/>
    <w:rsid w:val="696F4D5D"/>
    <w:rsid w:val="69850877"/>
    <w:rsid w:val="69852B2B"/>
    <w:rsid w:val="698C13C5"/>
    <w:rsid w:val="69BA3522"/>
    <w:rsid w:val="69D56F81"/>
    <w:rsid w:val="69E175AE"/>
    <w:rsid w:val="69F0745A"/>
    <w:rsid w:val="6A0D20F2"/>
    <w:rsid w:val="6A1D59EC"/>
    <w:rsid w:val="6A247F72"/>
    <w:rsid w:val="6A2E4437"/>
    <w:rsid w:val="6A2F590D"/>
    <w:rsid w:val="6A3E2393"/>
    <w:rsid w:val="6A435B92"/>
    <w:rsid w:val="6A444DB8"/>
    <w:rsid w:val="6A4D4828"/>
    <w:rsid w:val="6A516AC3"/>
    <w:rsid w:val="6A5303BA"/>
    <w:rsid w:val="6A641D9C"/>
    <w:rsid w:val="6A677080"/>
    <w:rsid w:val="6A6C357E"/>
    <w:rsid w:val="6A711183"/>
    <w:rsid w:val="6A717BCD"/>
    <w:rsid w:val="6A7639E9"/>
    <w:rsid w:val="6A7B4B9C"/>
    <w:rsid w:val="6A7F585E"/>
    <w:rsid w:val="6A94026C"/>
    <w:rsid w:val="6A9C672A"/>
    <w:rsid w:val="6AAF014C"/>
    <w:rsid w:val="6AC07690"/>
    <w:rsid w:val="6ACB082B"/>
    <w:rsid w:val="6AD3247E"/>
    <w:rsid w:val="6AE3067D"/>
    <w:rsid w:val="6AE4699C"/>
    <w:rsid w:val="6AEF6C1B"/>
    <w:rsid w:val="6AF317C6"/>
    <w:rsid w:val="6B09696B"/>
    <w:rsid w:val="6B1D49BA"/>
    <w:rsid w:val="6B2B0EFD"/>
    <w:rsid w:val="6B2C13E4"/>
    <w:rsid w:val="6B2D2EEB"/>
    <w:rsid w:val="6B39276E"/>
    <w:rsid w:val="6B410613"/>
    <w:rsid w:val="6B4B0A4C"/>
    <w:rsid w:val="6B4B36C9"/>
    <w:rsid w:val="6B4E75E6"/>
    <w:rsid w:val="6B50310B"/>
    <w:rsid w:val="6B5045E2"/>
    <w:rsid w:val="6B5B3B9E"/>
    <w:rsid w:val="6B5C4553"/>
    <w:rsid w:val="6B695848"/>
    <w:rsid w:val="6B6D6439"/>
    <w:rsid w:val="6B730045"/>
    <w:rsid w:val="6B736A2E"/>
    <w:rsid w:val="6B874340"/>
    <w:rsid w:val="6B884219"/>
    <w:rsid w:val="6B90781F"/>
    <w:rsid w:val="6BA6663C"/>
    <w:rsid w:val="6BA9194F"/>
    <w:rsid w:val="6BB166F1"/>
    <w:rsid w:val="6BC43CF9"/>
    <w:rsid w:val="6BE727F5"/>
    <w:rsid w:val="6BEC7AFC"/>
    <w:rsid w:val="6C077473"/>
    <w:rsid w:val="6C0858B3"/>
    <w:rsid w:val="6C240DF3"/>
    <w:rsid w:val="6C267BF0"/>
    <w:rsid w:val="6C3E2FAF"/>
    <w:rsid w:val="6C45610F"/>
    <w:rsid w:val="6C4D728D"/>
    <w:rsid w:val="6C59472D"/>
    <w:rsid w:val="6C5A4564"/>
    <w:rsid w:val="6C603744"/>
    <w:rsid w:val="6C637CCF"/>
    <w:rsid w:val="6C6441F7"/>
    <w:rsid w:val="6C7802EB"/>
    <w:rsid w:val="6C89456C"/>
    <w:rsid w:val="6CA20D5B"/>
    <w:rsid w:val="6CB71894"/>
    <w:rsid w:val="6CC01BEC"/>
    <w:rsid w:val="6CC42679"/>
    <w:rsid w:val="6CD63FB3"/>
    <w:rsid w:val="6CEA5850"/>
    <w:rsid w:val="6CFD0826"/>
    <w:rsid w:val="6CFD5D1F"/>
    <w:rsid w:val="6CFE035F"/>
    <w:rsid w:val="6D056EA6"/>
    <w:rsid w:val="6D1766A9"/>
    <w:rsid w:val="6D221E52"/>
    <w:rsid w:val="6D227835"/>
    <w:rsid w:val="6D2834C8"/>
    <w:rsid w:val="6D2F1F0B"/>
    <w:rsid w:val="6D3C6626"/>
    <w:rsid w:val="6D403840"/>
    <w:rsid w:val="6D4F1406"/>
    <w:rsid w:val="6D5D0DB5"/>
    <w:rsid w:val="6D6855B1"/>
    <w:rsid w:val="6D7B4AB7"/>
    <w:rsid w:val="6D836C02"/>
    <w:rsid w:val="6D89784B"/>
    <w:rsid w:val="6D9057BE"/>
    <w:rsid w:val="6D9D64E4"/>
    <w:rsid w:val="6D9E0566"/>
    <w:rsid w:val="6DBE7F27"/>
    <w:rsid w:val="6DCD0146"/>
    <w:rsid w:val="6DD02C0B"/>
    <w:rsid w:val="6DD05277"/>
    <w:rsid w:val="6DF1628A"/>
    <w:rsid w:val="6DF43BD4"/>
    <w:rsid w:val="6DFD3E91"/>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A4583"/>
    <w:rsid w:val="6E7D300B"/>
    <w:rsid w:val="6E823708"/>
    <w:rsid w:val="6E8B3F00"/>
    <w:rsid w:val="6E920B5B"/>
    <w:rsid w:val="6E9336A3"/>
    <w:rsid w:val="6E9758D2"/>
    <w:rsid w:val="6E990B16"/>
    <w:rsid w:val="6E9F4E0D"/>
    <w:rsid w:val="6EA41295"/>
    <w:rsid w:val="6EB169D3"/>
    <w:rsid w:val="6EB21539"/>
    <w:rsid w:val="6EB829B1"/>
    <w:rsid w:val="6EB978A9"/>
    <w:rsid w:val="6EBE6450"/>
    <w:rsid w:val="6ECC3A24"/>
    <w:rsid w:val="6ED86D3E"/>
    <w:rsid w:val="6EE9744F"/>
    <w:rsid w:val="6EEC3F7C"/>
    <w:rsid w:val="6EF3602C"/>
    <w:rsid w:val="6EFE1485"/>
    <w:rsid w:val="6F031F8E"/>
    <w:rsid w:val="6F0D382C"/>
    <w:rsid w:val="6F1108E1"/>
    <w:rsid w:val="6F2632E8"/>
    <w:rsid w:val="6F30363A"/>
    <w:rsid w:val="6F3316E5"/>
    <w:rsid w:val="6F3F40F9"/>
    <w:rsid w:val="6F58608A"/>
    <w:rsid w:val="6F5E0205"/>
    <w:rsid w:val="6F6F14E1"/>
    <w:rsid w:val="6F7D0430"/>
    <w:rsid w:val="6F9F2212"/>
    <w:rsid w:val="6F9F2B22"/>
    <w:rsid w:val="6FA629D4"/>
    <w:rsid w:val="6FA75ADB"/>
    <w:rsid w:val="6FAB5BEE"/>
    <w:rsid w:val="6FB77ED4"/>
    <w:rsid w:val="6FBD4D2F"/>
    <w:rsid w:val="6FBF4710"/>
    <w:rsid w:val="6FC12966"/>
    <w:rsid w:val="6FC9052A"/>
    <w:rsid w:val="6FC9109F"/>
    <w:rsid w:val="6FCF2F80"/>
    <w:rsid w:val="6FDB518F"/>
    <w:rsid w:val="6FE217B9"/>
    <w:rsid w:val="6FE529ED"/>
    <w:rsid w:val="6FF733A7"/>
    <w:rsid w:val="70003DD9"/>
    <w:rsid w:val="70072915"/>
    <w:rsid w:val="70172090"/>
    <w:rsid w:val="70195E88"/>
    <w:rsid w:val="701D43BA"/>
    <w:rsid w:val="702B6F43"/>
    <w:rsid w:val="7032079E"/>
    <w:rsid w:val="703C186A"/>
    <w:rsid w:val="70417DB2"/>
    <w:rsid w:val="70511377"/>
    <w:rsid w:val="70570007"/>
    <w:rsid w:val="705843B4"/>
    <w:rsid w:val="70655A58"/>
    <w:rsid w:val="706A16CA"/>
    <w:rsid w:val="70822BAD"/>
    <w:rsid w:val="708746BC"/>
    <w:rsid w:val="708F7F54"/>
    <w:rsid w:val="709E3D85"/>
    <w:rsid w:val="70A36A35"/>
    <w:rsid w:val="70AA73B9"/>
    <w:rsid w:val="70AC660B"/>
    <w:rsid w:val="70B17138"/>
    <w:rsid w:val="70B60B3B"/>
    <w:rsid w:val="70BB2EF0"/>
    <w:rsid w:val="70BC2801"/>
    <w:rsid w:val="70BE26FE"/>
    <w:rsid w:val="70C6646C"/>
    <w:rsid w:val="70C72A96"/>
    <w:rsid w:val="70C93198"/>
    <w:rsid w:val="70F45822"/>
    <w:rsid w:val="70FC2D1E"/>
    <w:rsid w:val="71015D6B"/>
    <w:rsid w:val="71023EB6"/>
    <w:rsid w:val="710266F5"/>
    <w:rsid w:val="71074FCD"/>
    <w:rsid w:val="71115386"/>
    <w:rsid w:val="71151975"/>
    <w:rsid w:val="71336A65"/>
    <w:rsid w:val="71545B37"/>
    <w:rsid w:val="71570E43"/>
    <w:rsid w:val="71573E01"/>
    <w:rsid w:val="715A268F"/>
    <w:rsid w:val="71702748"/>
    <w:rsid w:val="717C4AD2"/>
    <w:rsid w:val="71867894"/>
    <w:rsid w:val="719F7A78"/>
    <w:rsid w:val="71B0240C"/>
    <w:rsid w:val="71B623F6"/>
    <w:rsid w:val="71B844B8"/>
    <w:rsid w:val="71C42AEF"/>
    <w:rsid w:val="71C7540C"/>
    <w:rsid w:val="71D438FF"/>
    <w:rsid w:val="71F64A63"/>
    <w:rsid w:val="71F870B8"/>
    <w:rsid w:val="72021233"/>
    <w:rsid w:val="720B2A1D"/>
    <w:rsid w:val="72195CD6"/>
    <w:rsid w:val="72380401"/>
    <w:rsid w:val="723C3C5E"/>
    <w:rsid w:val="72502F9F"/>
    <w:rsid w:val="725817D3"/>
    <w:rsid w:val="726E6AD4"/>
    <w:rsid w:val="727537A8"/>
    <w:rsid w:val="72773728"/>
    <w:rsid w:val="727C422C"/>
    <w:rsid w:val="728E71EE"/>
    <w:rsid w:val="7292045A"/>
    <w:rsid w:val="72974DBE"/>
    <w:rsid w:val="72992D6A"/>
    <w:rsid w:val="72A20C20"/>
    <w:rsid w:val="72AC5E95"/>
    <w:rsid w:val="72AD26CF"/>
    <w:rsid w:val="72C13ED7"/>
    <w:rsid w:val="72C46163"/>
    <w:rsid w:val="72CF1AC7"/>
    <w:rsid w:val="72D458DE"/>
    <w:rsid w:val="72E42AFA"/>
    <w:rsid w:val="72E85578"/>
    <w:rsid w:val="72EA5393"/>
    <w:rsid w:val="72EB4466"/>
    <w:rsid w:val="72F5235D"/>
    <w:rsid w:val="72FA28B3"/>
    <w:rsid w:val="72FD426E"/>
    <w:rsid w:val="73011B3E"/>
    <w:rsid w:val="73043CFC"/>
    <w:rsid w:val="732B736C"/>
    <w:rsid w:val="732C334F"/>
    <w:rsid w:val="73490142"/>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16EF3"/>
    <w:rsid w:val="73CB4BF4"/>
    <w:rsid w:val="73CC319B"/>
    <w:rsid w:val="73CE3CFD"/>
    <w:rsid w:val="73E16A5B"/>
    <w:rsid w:val="73E406FD"/>
    <w:rsid w:val="73E51541"/>
    <w:rsid w:val="73E52294"/>
    <w:rsid w:val="73EC5464"/>
    <w:rsid w:val="73F965C8"/>
    <w:rsid w:val="73FF2D64"/>
    <w:rsid w:val="74032E05"/>
    <w:rsid w:val="74137154"/>
    <w:rsid w:val="7421310D"/>
    <w:rsid w:val="74257F79"/>
    <w:rsid w:val="74273820"/>
    <w:rsid w:val="7427471C"/>
    <w:rsid w:val="74355B0B"/>
    <w:rsid w:val="74382479"/>
    <w:rsid w:val="743A1A3D"/>
    <w:rsid w:val="743C7157"/>
    <w:rsid w:val="74416F54"/>
    <w:rsid w:val="7442299F"/>
    <w:rsid w:val="744B354F"/>
    <w:rsid w:val="7450294E"/>
    <w:rsid w:val="74543139"/>
    <w:rsid w:val="746162D7"/>
    <w:rsid w:val="746B50BD"/>
    <w:rsid w:val="746B732F"/>
    <w:rsid w:val="746E18CB"/>
    <w:rsid w:val="746F3904"/>
    <w:rsid w:val="74746F39"/>
    <w:rsid w:val="747537F8"/>
    <w:rsid w:val="747B7BA5"/>
    <w:rsid w:val="748D52FA"/>
    <w:rsid w:val="74986414"/>
    <w:rsid w:val="74993216"/>
    <w:rsid w:val="74AF0AA4"/>
    <w:rsid w:val="74B11E80"/>
    <w:rsid w:val="74B44784"/>
    <w:rsid w:val="74B808BF"/>
    <w:rsid w:val="74C03187"/>
    <w:rsid w:val="74C75219"/>
    <w:rsid w:val="74E4756E"/>
    <w:rsid w:val="74EA0E1A"/>
    <w:rsid w:val="74ED19FF"/>
    <w:rsid w:val="74F4641C"/>
    <w:rsid w:val="75084E8F"/>
    <w:rsid w:val="7509261E"/>
    <w:rsid w:val="750E3D34"/>
    <w:rsid w:val="75202656"/>
    <w:rsid w:val="752231CE"/>
    <w:rsid w:val="754E0E3C"/>
    <w:rsid w:val="756625FA"/>
    <w:rsid w:val="75752B04"/>
    <w:rsid w:val="75803430"/>
    <w:rsid w:val="75820E95"/>
    <w:rsid w:val="758910BB"/>
    <w:rsid w:val="758B5965"/>
    <w:rsid w:val="75955DA9"/>
    <w:rsid w:val="75977910"/>
    <w:rsid w:val="75985DFA"/>
    <w:rsid w:val="759F2A35"/>
    <w:rsid w:val="75A83D9A"/>
    <w:rsid w:val="75A84A2B"/>
    <w:rsid w:val="75B15C41"/>
    <w:rsid w:val="75B23B19"/>
    <w:rsid w:val="75C0260C"/>
    <w:rsid w:val="75CC5191"/>
    <w:rsid w:val="75D12923"/>
    <w:rsid w:val="75EA364B"/>
    <w:rsid w:val="75EC6D49"/>
    <w:rsid w:val="75F20996"/>
    <w:rsid w:val="75F96973"/>
    <w:rsid w:val="760246AA"/>
    <w:rsid w:val="76123E1D"/>
    <w:rsid w:val="761270F3"/>
    <w:rsid w:val="762135B2"/>
    <w:rsid w:val="762A17C0"/>
    <w:rsid w:val="762D0A29"/>
    <w:rsid w:val="762E6798"/>
    <w:rsid w:val="763D7143"/>
    <w:rsid w:val="76425118"/>
    <w:rsid w:val="764838B9"/>
    <w:rsid w:val="764B15DA"/>
    <w:rsid w:val="764C09B4"/>
    <w:rsid w:val="764F5A52"/>
    <w:rsid w:val="765F11C0"/>
    <w:rsid w:val="766A4A0D"/>
    <w:rsid w:val="76865451"/>
    <w:rsid w:val="768C454B"/>
    <w:rsid w:val="7692667A"/>
    <w:rsid w:val="76982273"/>
    <w:rsid w:val="769A7352"/>
    <w:rsid w:val="76A177B8"/>
    <w:rsid w:val="76AD2761"/>
    <w:rsid w:val="76B64E53"/>
    <w:rsid w:val="76B8001A"/>
    <w:rsid w:val="76B81599"/>
    <w:rsid w:val="76BB2F21"/>
    <w:rsid w:val="76BC314A"/>
    <w:rsid w:val="76BD062A"/>
    <w:rsid w:val="76CF29D3"/>
    <w:rsid w:val="76EC51FD"/>
    <w:rsid w:val="76F410B8"/>
    <w:rsid w:val="76F60029"/>
    <w:rsid w:val="76F70779"/>
    <w:rsid w:val="7700075F"/>
    <w:rsid w:val="771B67DF"/>
    <w:rsid w:val="77272CAB"/>
    <w:rsid w:val="77451578"/>
    <w:rsid w:val="77576666"/>
    <w:rsid w:val="775D6EE5"/>
    <w:rsid w:val="77692EA3"/>
    <w:rsid w:val="77825248"/>
    <w:rsid w:val="7785098B"/>
    <w:rsid w:val="77870D91"/>
    <w:rsid w:val="778A3229"/>
    <w:rsid w:val="779258CC"/>
    <w:rsid w:val="7794068F"/>
    <w:rsid w:val="779562FC"/>
    <w:rsid w:val="77974C19"/>
    <w:rsid w:val="779A096B"/>
    <w:rsid w:val="779B52FF"/>
    <w:rsid w:val="77A00E75"/>
    <w:rsid w:val="77A80D17"/>
    <w:rsid w:val="77B841F3"/>
    <w:rsid w:val="77C078B1"/>
    <w:rsid w:val="77E66E3C"/>
    <w:rsid w:val="77EB7937"/>
    <w:rsid w:val="77F3789A"/>
    <w:rsid w:val="77FA5ED4"/>
    <w:rsid w:val="780326B9"/>
    <w:rsid w:val="780332E5"/>
    <w:rsid w:val="780B2EAA"/>
    <w:rsid w:val="781B197B"/>
    <w:rsid w:val="7833711D"/>
    <w:rsid w:val="783468E2"/>
    <w:rsid w:val="78460D63"/>
    <w:rsid w:val="78470057"/>
    <w:rsid w:val="78497C2E"/>
    <w:rsid w:val="78502D35"/>
    <w:rsid w:val="78513908"/>
    <w:rsid w:val="7854087B"/>
    <w:rsid w:val="78572DD4"/>
    <w:rsid w:val="786A4053"/>
    <w:rsid w:val="78782A0D"/>
    <w:rsid w:val="78785A2F"/>
    <w:rsid w:val="787B5060"/>
    <w:rsid w:val="788720E7"/>
    <w:rsid w:val="78A90B04"/>
    <w:rsid w:val="78C4103B"/>
    <w:rsid w:val="78C53485"/>
    <w:rsid w:val="78C6693F"/>
    <w:rsid w:val="78C76A01"/>
    <w:rsid w:val="78E26CE0"/>
    <w:rsid w:val="78EC45D8"/>
    <w:rsid w:val="78EC6DF0"/>
    <w:rsid w:val="78F45D01"/>
    <w:rsid w:val="78F5335B"/>
    <w:rsid w:val="791843E7"/>
    <w:rsid w:val="79233426"/>
    <w:rsid w:val="79260F03"/>
    <w:rsid w:val="79395A92"/>
    <w:rsid w:val="794008FB"/>
    <w:rsid w:val="794708D9"/>
    <w:rsid w:val="794B21A1"/>
    <w:rsid w:val="7964574A"/>
    <w:rsid w:val="79804706"/>
    <w:rsid w:val="79941CF2"/>
    <w:rsid w:val="79973382"/>
    <w:rsid w:val="799C3384"/>
    <w:rsid w:val="79A3165E"/>
    <w:rsid w:val="79B4353E"/>
    <w:rsid w:val="79C529C9"/>
    <w:rsid w:val="79C8595E"/>
    <w:rsid w:val="79D131B7"/>
    <w:rsid w:val="79D33056"/>
    <w:rsid w:val="79D50961"/>
    <w:rsid w:val="79D715DF"/>
    <w:rsid w:val="79DC713A"/>
    <w:rsid w:val="79EC0256"/>
    <w:rsid w:val="79F60153"/>
    <w:rsid w:val="79FB6E2C"/>
    <w:rsid w:val="7A1A02CE"/>
    <w:rsid w:val="7A2A345A"/>
    <w:rsid w:val="7A2B35FD"/>
    <w:rsid w:val="7A36322F"/>
    <w:rsid w:val="7A3C2BAA"/>
    <w:rsid w:val="7A3D2527"/>
    <w:rsid w:val="7A4C2D60"/>
    <w:rsid w:val="7A564644"/>
    <w:rsid w:val="7A5C4815"/>
    <w:rsid w:val="7A5E0869"/>
    <w:rsid w:val="7A5F1C81"/>
    <w:rsid w:val="7A632DDF"/>
    <w:rsid w:val="7A6E4BF5"/>
    <w:rsid w:val="7A7A2665"/>
    <w:rsid w:val="7A851D5D"/>
    <w:rsid w:val="7A8A2267"/>
    <w:rsid w:val="7AAB75D1"/>
    <w:rsid w:val="7AB53126"/>
    <w:rsid w:val="7AB7121B"/>
    <w:rsid w:val="7AB76FE8"/>
    <w:rsid w:val="7AD268E2"/>
    <w:rsid w:val="7ADC0B33"/>
    <w:rsid w:val="7AE14C19"/>
    <w:rsid w:val="7AE91634"/>
    <w:rsid w:val="7AEA174E"/>
    <w:rsid w:val="7AEC1F55"/>
    <w:rsid w:val="7B001A91"/>
    <w:rsid w:val="7B274176"/>
    <w:rsid w:val="7B306163"/>
    <w:rsid w:val="7B3E17AA"/>
    <w:rsid w:val="7B401C79"/>
    <w:rsid w:val="7B426002"/>
    <w:rsid w:val="7B440ED6"/>
    <w:rsid w:val="7B4678D7"/>
    <w:rsid w:val="7B4B2A93"/>
    <w:rsid w:val="7B500FF8"/>
    <w:rsid w:val="7B527515"/>
    <w:rsid w:val="7B7E38A0"/>
    <w:rsid w:val="7B890A24"/>
    <w:rsid w:val="7B8A4A8A"/>
    <w:rsid w:val="7B954C05"/>
    <w:rsid w:val="7BA936A0"/>
    <w:rsid w:val="7BAA485C"/>
    <w:rsid w:val="7BAD1591"/>
    <w:rsid w:val="7BAF0CCF"/>
    <w:rsid w:val="7BCD64C2"/>
    <w:rsid w:val="7BD005E8"/>
    <w:rsid w:val="7BD3716B"/>
    <w:rsid w:val="7BEA6C58"/>
    <w:rsid w:val="7BEC2711"/>
    <w:rsid w:val="7BF043E5"/>
    <w:rsid w:val="7BF55850"/>
    <w:rsid w:val="7C1054B7"/>
    <w:rsid w:val="7C26369C"/>
    <w:rsid w:val="7C2A465C"/>
    <w:rsid w:val="7C305879"/>
    <w:rsid w:val="7C3411E7"/>
    <w:rsid w:val="7C34521A"/>
    <w:rsid w:val="7C3579D0"/>
    <w:rsid w:val="7C3A144E"/>
    <w:rsid w:val="7C4A2BD1"/>
    <w:rsid w:val="7C576C70"/>
    <w:rsid w:val="7C607511"/>
    <w:rsid w:val="7C6E4349"/>
    <w:rsid w:val="7C716632"/>
    <w:rsid w:val="7C77043F"/>
    <w:rsid w:val="7C8A7CDC"/>
    <w:rsid w:val="7C9838F9"/>
    <w:rsid w:val="7C9E5A24"/>
    <w:rsid w:val="7CB4006B"/>
    <w:rsid w:val="7CB93ABB"/>
    <w:rsid w:val="7CC9422E"/>
    <w:rsid w:val="7CD03050"/>
    <w:rsid w:val="7CE656F0"/>
    <w:rsid w:val="7CEB45B7"/>
    <w:rsid w:val="7CED34FF"/>
    <w:rsid w:val="7CEE5458"/>
    <w:rsid w:val="7CF26588"/>
    <w:rsid w:val="7CF565D7"/>
    <w:rsid w:val="7CF90201"/>
    <w:rsid w:val="7CFA3A46"/>
    <w:rsid w:val="7D0F5720"/>
    <w:rsid w:val="7D2A765D"/>
    <w:rsid w:val="7D2E198F"/>
    <w:rsid w:val="7D3B3737"/>
    <w:rsid w:val="7D3D73AF"/>
    <w:rsid w:val="7D5B27C9"/>
    <w:rsid w:val="7D62117D"/>
    <w:rsid w:val="7D6B7F02"/>
    <w:rsid w:val="7D7632CB"/>
    <w:rsid w:val="7D834A16"/>
    <w:rsid w:val="7D967F99"/>
    <w:rsid w:val="7D9D0A97"/>
    <w:rsid w:val="7D9D438F"/>
    <w:rsid w:val="7DA514D2"/>
    <w:rsid w:val="7DA54956"/>
    <w:rsid w:val="7DB66976"/>
    <w:rsid w:val="7DBB5D06"/>
    <w:rsid w:val="7DCD1A27"/>
    <w:rsid w:val="7DCD4EB5"/>
    <w:rsid w:val="7DD76E6E"/>
    <w:rsid w:val="7DEB3500"/>
    <w:rsid w:val="7DEF0BCD"/>
    <w:rsid w:val="7DF30332"/>
    <w:rsid w:val="7E090313"/>
    <w:rsid w:val="7E127EEE"/>
    <w:rsid w:val="7E2E1227"/>
    <w:rsid w:val="7E3E0FEC"/>
    <w:rsid w:val="7E3E1EF2"/>
    <w:rsid w:val="7E4247D7"/>
    <w:rsid w:val="7E517B0C"/>
    <w:rsid w:val="7E566EA2"/>
    <w:rsid w:val="7E5C1ABA"/>
    <w:rsid w:val="7E61281D"/>
    <w:rsid w:val="7E622778"/>
    <w:rsid w:val="7E6D09FF"/>
    <w:rsid w:val="7E756346"/>
    <w:rsid w:val="7E85174A"/>
    <w:rsid w:val="7E8B68B9"/>
    <w:rsid w:val="7E987C3C"/>
    <w:rsid w:val="7EA11750"/>
    <w:rsid w:val="7EAA7C26"/>
    <w:rsid w:val="7EAC65E4"/>
    <w:rsid w:val="7EAF1FAA"/>
    <w:rsid w:val="7EB4653A"/>
    <w:rsid w:val="7EB85585"/>
    <w:rsid w:val="7ECA4601"/>
    <w:rsid w:val="7EDC22AD"/>
    <w:rsid w:val="7EDE4C34"/>
    <w:rsid w:val="7EE076EA"/>
    <w:rsid w:val="7EE34086"/>
    <w:rsid w:val="7EE55F89"/>
    <w:rsid w:val="7EEB5719"/>
    <w:rsid w:val="7EF215E8"/>
    <w:rsid w:val="7EF525E1"/>
    <w:rsid w:val="7EF74FC9"/>
    <w:rsid w:val="7F000B6A"/>
    <w:rsid w:val="7F022EBD"/>
    <w:rsid w:val="7F0A5BE4"/>
    <w:rsid w:val="7F0B5962"/>
    <w:rsid w:val="7F0C2035"/>
    <w:rsid w:val="7F0F7992"/>
    <w:rsid w:val="7F1530B5"/>
    <w:rsid w:val="7F1B0865"/>
    <w:rsid w:val="7F1E769C"/>
    <w:rsid w:val="7F271AA3"/>
    <w:rsid w:val="7F542B37"/>
    <w:rsid w:val="7F54566E"/>
    <w:rsid w:val="7F633137"/>
    <w:rsid w:val="7F6A39E7"/>
    <w:rsid w:val="7F6B2248"/>
    <w:rsid w:val="7F6D45C9"/>
    <w:rsid w:val="7F775413"/>
    <w:rsid w:val="7F7D7A8E"/>
    <w:rsid w:val="7F872588"/>
    <w:rsid w:val="7F8725BA"/>
    <w:rsid w:val="7F8C6A8F"/>
    <w:rsid w:val="7F962F62"/>
    <w:rsid w:val="7F9C175D"/>
    <w:rsid w:val="7FA85877"/>
    <w:rsid w:val="7FAB3A81"/>
    <w:rsid w:val="7FBE68FB"/>
    <w:rsid w:val="7FCB6843"/>
    <w:rsid w:val="7FD139A0"/>
    <w:rsid w:val="7FDC52B9"/>
    <w:rsid w:val="7FE653BC"/>
    <w:rsid w:val="7FEA5C65"/>
    <w:rsid w:val="7FEF11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459B3"/>
  <w15:docId w15:val="{918FB299-DB40-47DD-8205-9B5948774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aliases w:val="Table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normaltextrun">
    <w:name w:val="normaltextrun"/>
    <w:basedOn w:val="a0"/>
    <w:qFormat/>
  </w:style>
  <w:style w:type="character" w:customStyle="1" w:styleId="TALChar">
    <w:name w:val="TAL Char"/>
    <w:qFormat/>
    <w:rsid w:val="00703EA7"/>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B699A-6A9D-4296-99F9-E3BC33DA7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1708</TotalTime>
  <Pages>5</Pages>
  <Words>1751</Words>
  <Characters>9983</Characters>
  <Application>Microsoft Office Word</Application>
  <DocSecurity>0</DocSecurity>
  <Lines>83</Lines>
  <Paragraphs>23</Paragraphs>
  <ScaleCrop>false</ScaleCrop>
  <Company>ZTE Corporation</Company>
  <LinksUpToDate>false</LinksUpToDate>
  <CharactersWithSpaces>11711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ZTE-KUN</cp:lastModifiedBy>
  <cp:revision>36</cp:revision>
  <dcterms:created xsi:type="dcterms:W3CDTF">2021-09-06T20:42:00Z</dcterms:created>
  <dcterms:modified xsi:type="dcterms:W3CDTF">2025-10-03T12:12:00Z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3439EE5773584E8A898B9B2BF5D894F7</vt:lpwstr>
  </property>
</Properties>
</file>